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7D390C" w:rsidRDefault="00DF5241">
      <w:pPr>
        <w:ind w:left="0" w:hanging="2"/>
        <w:jc w:val="center"/>
        <w:rPr>
          <w:rFonts w:ascii="Calibri" w:eastAsia="Calibri" w:hAnsi="Calibri" w:cs="Calibri"/>
        </w:rPr>
      </w:pPr>
      <w:r>
        <w:rPr>
          <w:rFonts w:ascii="Calibri" w:eastAsia="Calibri" w:hAnsi="Calibri" w:cs="Calibri"/>
          <w:b/>
        </w:rPr>
        <w:t>BASES PARA LA INVITA</w:t>
      </w:r>
      <w:r w:rsidRPr="007D390C">
        <w:rPr>
          <w:rFonts w:ascii="Calibri" w:eastAsia="Calibri" w:hAnsi="Calibri" w:cs="Calibri"/>
          <w:b/>
        </w:rPr>
        <w:t>CIÓN MIXTA DE ADJUDICACIÓN MEDIANTE INVITACIÓN CON COTIZACIÓN DE TRES PROVEEDORES No. M3E-</w:t>
      </w:r>
      <w:r w:rsidR="007D390C" w:rsidRPr="007D390C">
        <w:rPr>
          <w:rFonts w:ascii="Calibri" w:eastAsia="Calibri" w:hAnsi="Calibri" w:cs="Calibri"/>
          <w:b/>
        </w:rPr>
        <w:t>41202721</w:t>
      </w:r>
      <w:r w:rsidRPr="007D390C">
        <w:rPr>
          <w:rFonts w:ascii="Calibri" w:eastAsia="Calibri" w:hAnsi="Calibri" w:cs="Calibri"/>
          <w:b/>
        </w:rPr>
        <w:t>-1</w:t>
      </w:r>
    </w:p>
    <w:p w:rsidR="00226B46" w:rsidRPr="007D390C" w:rsidRDefault="007D390C">
      <w:pPr>
        <w:ind w:left="0" w:hanging="2"/>
        <w:jc w:val="center"/>
        <w:rPr>
          <w:rFonts w:ascii="Calibri" w:eastAsia="Calibri" w:hAnsi="Calibri" w:cs="Calibri"/>
        </w:rPr>
      </w:pPr>
      <w:r w:rsidRPr="007D390C">
        <w:rPr>
          <w:rFonts w:ascii="Calibri" w:eastAsia="Calibri" w:hAnsi="Calibri" w:cs="Calibri"/>
          <w:b/>
        </w:rPr>
        <w:t>PARA LA ADQUISICIÓN DE AUTOMOVILES Y CAMIONES</w:t>
      </w:r>
    </w:p>
    <w:p w:rsidR="00226B46" w:rsidRPr="007D390C"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7D390C">
        <w:rPr>
          <w:rFonts w:ascii="Calibri" w:eastAsia="Calibri" w:hAnsi="Calibri" w:cs="Calibri"/>
          <w:b/>
        </w:rPr>
        <w:t xml:space="preserve">FECHA: </w:t>
      </w:r>
      <w:r w:rsidR="007D390C" w:rsidRPr="007D390C">
        <w:rPr>
          <w:rFonts w:ascii="Calibri" w:eastAsia="Calibri" w:hAnsi="Calibri" w:cs="Calibri"/>
          <w:b/>
        </w:rPr>
        <w:t>03 de mayo de 2021</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7D390C" w:rsidRPr="00BE21BE" w:rsidRDefault="007D390C" w:rsidP="007D390C">
      <w:pPr>
        <w:ind w:left="0" w:hanging="2"/>
        <w:jc w:val="both"/>
        <w:rPr>
          <w:rFonts w:ascii="Calibri" w:eastAsia="Calibri" w:hAnsi="Calibri" w:cs="Calibri"/>
          <w:sz w:val="20"/>
          <w:szCs w:val="20"/>
        </w:rPr>
      </w:pPr>
      <w:r w:rsidRPr="00BE21BE">
        <w:rPr>
          <w:rFonts w:ascii="Calibri" w:eastAsia="Calibri" w:hAnsi="Calibri" w:cs="Calibri"/>
          <w:b/>
          <w:sz w:val="20"/>
          <w:szCs w:val="20"/>
        </w:rPr>
        <w:t>Precio no aceptable:</w:t>
      </w:r>
      <w:r w:rsidRPr="00BE21BE">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7D390C" w:rsidRPr="00BE21BE" w:rsidRDefault="007D390C" w:rsidP="007D390C">
      <w:pPr>
        <w:ind w:left="0" w:hanging="2"/>
        <w:jc w:val="both"/>
        <w:rPr>
          <w:rFonts w:ascii="Calibri" w:eastAsia="Calibri" w:hAnsi="Calibri" w:cs="Calibri"/>
          <w:sz w:val="20"/>
          <w:szCs w:val="20"/>
          <w:highlight w:val="cyan"/>
        </w:rPr>
      </w:pPr>
      <w:r w:rsidRPr="00BE21BE">
        <w:rPr>
          <w:rFonts w:ascii="Calibri" w:eastAsia="Calibri" w:hAnsi="Calibri" w:cs="Calibri"/>
          <w:sz w:val="20"/>
          <w:szCs w:val="20"/>
          <w:highlight w:val="cyan"/>
        </w:rPr>
        <w:t xml:space="preserve"> </w:t>
      </w:r>
    </w:p>
    <w:p w:rsidR="007D390C" w:rsidRPr="00BE21BE" w:rsidRDefault="007D390C" w:rsidP="007D390C">
      <w:pPr>
        <w:ind w:left="0" w:hanging="2"/>
        <w:jc w:val="both"/>
        <w:rPr>
          <w:rFonts w:ascii="Calibri" w:eastAsia="Calibri" w:hAnsi="Calibri" w:cs="Calibri"/>
          <w:sz w:val="20"/>
          <w:szCs w:val="20"/>
        </w:rPr>
      </w:pPr>
      <w:r w:rsidRPr="00BE21BE">
        <w:rPr>
          <w:rFonts w:ascii="Calibri" w:eastAsia="Calibri" w:hAnsi="Calibri" w:cs="Calibri"/>
          <w:b/>
          <w:sz w:val="20"/>
          <w:szCs w:val="20"/>
        </w:rPr>
        <w:t>Precio conveniente:</w:t>
      </w:r>
      <w:r w:rsidRPr="00BE21BE">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7D390C" w:rsidRPr="00BE21BE" w:rsidRDefault="007D390C" w:rsidP="007D390C">
      <w:pPr>
        <w:ind w:left="0" w:hanging="2"/>
        <w:jc w:val="both"/>
        <w:rPr>
          <w:rFonts w:ascii="Calibri" w:eastAsia="Calibri" w:hAnsi="Calibri" w:cs="Calibri"/>
          <w:sz w:val="20"/>
          <w:szCs w:val="20"/>
        </w:rPr>
      </w:pPr>
    </w:p>
    <w:p w:rsidR="007D390C" w:rsidRDefault="007D390C" w:rsidP="007D390C">
      <w:pPr>
        <w:spacing w:after="120"/>
        <w:ind w:left="0" w:right="-374" w:hanging="2"/>
        <w:jc w:val="both"/>
        <w:rPr>
          <w:rFonts w:ascii="Calibri" w:eastAsia="Calibri" w:hAnsi="Calibri" w:cs="Calibri"/>
          <w:sz w:val="20"/>
          <w:szCs w:val="20"/>
        </w:rPr>
      </w:pPr>
      <w:r w:rsidRPr="00BE21BE">
        <w:rPr>
          <w:rFonts w:ascii="Calibri" w:eastAsia="Calibri" w:hAnsi="Calibri" w:cs="Calibri"/>
          <w:b/>
          <w:sz w:val="20"/>
          <w:szCs w:val="20"/>
        </w:rPr>
        <w:t>Dumping</w:t>
      </w:r>
      <w:r w:rsidRPr="00BE21BE">
        <w:rPr>
          <w:rFonts w:ascii="Calibri" w:eastAsia="Calibri" w:hAnsi="Calibri" w:cs="Calibr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7D390C">
        <w:rPr>
          <w:rFonts w:ascii="Calibri" w:eastAsia="Calibri" w:hAnsi="Calibri" w:cs="Calibri"/>
          <w:sz w:val="20"/>
          <w:szCs w:val="20"/>
        </w:rPr>
        <w:t xml:space="preserve">Por medio del presente documento se invita a cotizar, </w:t>
      </w:r>
      <w:r w:rsidRPr="007D390C">
        <w:rPr>
          <w:rFonts w:ascii="Calibri" w:eastAsia="Calibri" w:hAnsi="Calibri" w:cs="Calibri"/>
          <w:b/>
          <w:sz w:val="20"/>
          <w:szCs w:val="20"/>
          <w:u w:val="single"/>
        </w:rPr>
        <w:t xml:space="preserve">a los proveedores que cuenten con su registro en el Padrón Estatal de Proveedores actualizado al </w:t>
      </w:r>
      <w:r w:rsidR="007D390C" w:rsidRPr="007D390C">
        <w:rPr>
          <w:rFonts w:ascii="Calibri" w:eastAsia="Calibri" w:hAnsi="Calibri" w:cs="Calibri"/>
          <w:b/>
          <w:sz w:val="20"/>
          <w:szCs w:val="20"/>
          <w:u w:val="single"/>
        </w:rPr>
        <w:t>2020</w:t>
      </w:r>
      <w:r w:rsidRPr="007D390C">
        <w:rPr>
          <w:rFonts w:ascii="Calibri" w:eastAsia="Calibri" w:hAnsi="Calibri" w:cs="Calibri"/>
          <w:sz w:val="20"/>
          <w:szCs w:val="20"/>
        </w:rPr>
        <w:t xml:space="preserve">, los bienes comprendidos en el </w:t>
      </w:r>
      <w:r w:rsidRPr="007D390C">
        <w:rPr>
          <w:rFonts w:ascii="Calibri" w:eastAsia="Calibri" w:hAnsi="Calibri" w:cs="Calibri"/>
          <w:b/>
          <w:sz w:val="20"/>
          <w:szCs w:val="20"/>
        </w:rPr>
        <w:t xml:space="preserve">Anexo I de la invitación </w:t>
      </w:r>
      <w:r w:rsidR="007D390C" w:rsidRPr="007D390C">
        <w:rPr>
          <w:rFonts w:ascii="Calibri" w:eastAsia="Calibri" w:hAnsi="Calibri" w:cs="Calibri"/>
          <w:b/>
          <w:sz w:val="20"/>
          <w:szCs w:val="20"/>
        </w:rPr>
        <w:t>M3E-41202721</w:t>
      </w:r>
      <w:r w:rsidRPr="007D390C">
        <w:rPr>
          <w:rFonts w:ascii="Calibri" w:eastAsia="Calibri" w:hAnsi="Calibri" w:cs="Calibri"/>
          <w:b/>
          <w:sz w:val="20"/>
          <w:szCs w:val="20"/>
        </w:rPr>
        <w:t>-1</w:t>
      </w:r>
      <w:r w:rsidRPr="007D390C">
        <w:rPr>
          <w:rFonts w:ascii="Calibri" w:eastAsia="Calibri" w:hAnsi="Calibri" w:cs="Calibri"/>
          <w:sz w:val="20"/>
          <w:szCs w:val="20"/>
        </w:rPr>
        <w:t xml:space="preserve">, a través del portal </w:t>
      </w:r>
      <w:proofErr w:type="spellStart"/>
      <w:r w:rsidRPr="007D390C">
        <w:rPr>
          <w:rFonts w:ascii="Calibri" w:eastAsia="Calibri" w:hAnsi="Calibri" w:cs="Calibri"/>
          <w:b/>
          <w:sz w:val="20"/>
          <w:szCs w:val="20"/>
        </w:rPr>
        <w:t>e·compras</w:t>
      </w:r>
      <w:proofErr w:type="spellEnd"/>
      <w:r w:rsidRPr="007D390C">
        <w:rPr>
          <w:rFonts w:ascii="Calibri" w:eastAsia="Calibri" w:hAnsi="Calibri" w:cs="Calibri"/>
          <w:sz w:val="20"/>
          <w:szCs w:val="20"/>
        </w:rPr>
        <w:t xml:space="preserve"> o</w:t>
      </w:r>
      <w:r w:rsidRPr="007D390C">
        <w:rPr>
          <w:rFonts w:ascii="Calibri" w:eastAsia="Calibri" w:hAnsi="Calibri" w:cs="Calibri"/>
          <w:b/>
          <w:sz w:val="20"/>
          <w:szCs w:val="20"/>
        </w:rPr>
        <w:t xml:space="preserve"> </w:t>
      </w:r>
      <w:r w:rsidRPr="007D390C">
        <w:rPr>
          <w:rFonts w:ascii="Calibri" w:eastAsia="Calibri" w:hAnsi="Calibri" w:cs="Calibri"/>
          <w:sz w:val="20"/>
          <w:szCs w:val="20"/>
        </w:rPr>
        <w:t>de</w:t>
      </w:r>
      <w:r w:rsidRPr="007D390C">
        <w:rPr>
          <w:rFonts w:ascii="Calibri" w:eastAsia="Calibri" w:hAnsi="Calibri" w:cs="Calibri"/>
          <w:b/>
          <w:sz w:val="20"/>
          <w:szCs w:val="20"/>
        </w:rPr>
        <w:t xml:space="preserve"> manera p</w:t>
      </w:r>
      <w:r>
        <w:rPr>
          <w:rFonts w:ascii="Calibri" w:eastAsia="Calibri" w:hAnsi="Calibri" w:cs="Calibri"/>
          <w:b/>
          <w:sz w:val="20"/>
          <w:szCs w:val="20"/>
        </w:rPr>
        <w:t>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efectos de la presente invitación, podrá bajo su res</w:t>
      </w:r>
      <w:r w:rsidRPr="007D390C">
        <w:rPr>
          <w:rFonts w:ascii="Calibri" w:eastAsia="Calibri" w:hAnsi="Calibri" w:cs="Calibri"/>
          <w:sz w:val="20"/>
          <w:szCs w:val="20"/>
        </w:rPr>
        <w:t>ponsabilidad solicitar los Anexos I, A,</w:t>
      </w:r>
      <w:r w:rsidR="007D390C" w:rsidRPr="007D390C">
        <w:rPr>
          <w:rFonts w:ascii="Calibri" w:eastAsia="Calibri" w:hAnsi="Calibri" w:cs="Calibri"/>
          <w:sz w:val="20"/>
          <w:szCs w:val="20"/>
        </w:rPr>
        <w:t xml:space="preserve"> AB,</w:t>
      </w:r>
      <w:r w:rsidRPr="007D390C">
        <w:rPr>
          <w:rFonts w:ascii="Calibri" w:eastAsia="Calibri" w:hAnsi="Calibri" w:cs="Calibri"/>
          <w:sz w:val="20"/>
          <w:szCs w:val="20"/>
        </w:rPr>
        <w:t xml:space="preserve"> B, C, D</w:t>
      </w:r>
      <w:r w:rsidR="007D390C">
        <w:rPr>
          <w:rFonts w:ascii="Calibri" w:eastAsia="Calibri" w:hAnsi="Calibri" w:cs="Calibri"/>
          <w:sz w:val="20"/>
          <w:szCs w:val="20"/>
        </w:rPr>
        <w:t>, E</w:t>
      </w:r>
      <w:r w:rsidRPr="007D390C">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0" w:history="1">
        <w:r w:rsidR="007D390C" w:rsidRPr="007D390C">
          <w:rPr>
            <w:rStyle w:val="Hipervnculo"/>
            <w:rFonts w:ascii="Calibri" w:eastAsia="Calibri" w:hAnsi="Calibri" w:cs="Calibri"/>
            <w:sz w:val="20"/>
            <w:szCs w:val="20"/>
          </w:rPr>
          <w:t>jpelagiom@</w:t>
        </w:r>
      </w:hyperlink>
      <w:hyperlink r:id="rId11">
        <w:r w:rsidRPr="007D390C">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F71386">
        <w:rPr>
          <w:rFonts w:ascii="Calibri" w:eastAsia="Calibri" w:hAnsi="Calibri" w:cs="Calibri"/>
          <w:b/>
          <w:color w:val="000000"/>
          <w:sz w:val="20"/>
          <w:szCs w:val="20"/>
        </w:rPr>
        <w:t xml:space="preserve"> 06</w:t>
      </w:r>
      <w:r>
        <w:rPr>
          <w:rFonts w:ascii="Calibri" w:eastAsia="Calibri" w:hAnsi="Calibri" w:cs="Calibri"/>
          <w:b/>
          <w:color w:val="000000"/>
          <w:sz w:val="20"/>
          <w:szCs w:val="20"/>
        </w:rPr>
        <w:t xml:space="preserve"> de </w:t>
      </w:r>
      <w:r w:rsidR="004779EE">
        <w:rPr>
          <w:rFonts w:ascii="Calibri" w:eastAsia="Calibri" w:hAnsi="Calibri" w:cs="Calibri"/>
          <w:b/>
          <w:color w:val="000000"/>
          <w:sz w:val="20"/>
          <w:szCs w:val="20"/>
        </w:rPr>
        <w:t>mayo 2021 a las 14</w:t>
      </w:r>
      <w:r w:rsidR="00F7138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F71386">
        <w:rPr>
          <w:rFonts w:ascii="Calibri" w:eastAsia="Calibri" w:hAnsi="Calibri" w:cs="Calibri"/>
          <w:b/>
          <w:color w:val="000000"/>
          <w:sz w:val="20"/>
          <w:szCs w:val="20"/>
        </w:rPr>
        <w:t xml:space="preserve"> 06</w:t>
      </w:r>
      <w:r>
        <w:rPr>
          <w:rFonts w:ascii="Calibri" w:eastAsia="Calibri" w:hAnsi="Calibri" w:cs="Calibri"/>
          <w:b/>
          <w:color w:val="000000"/>
          <w:sz w:val="20"/>
          <w:szCs w:val="20"/>
        </w:rPr>
        <w:t xml:space="preserve"> de </w:t>
      </w:r>
      <w:r w:rsidR="004779EE">
        <w:rPr>
          <w:rFonts w:ascii="Calibri" w:eastAsia="Calibri" w:hAnsi="Calibri" w:cs="Calibri"/>
          <w:b/>
          <w:color w:val="000000"/>
          <w:sz w:val="20"/>
          <w:szCs w:val="20"/>
        </w:rPr>
        <w:t>mayo 2021 a las 14</w:t>
      </w:r>
      <w:bookmarkStart w:id="0" w:name="_GoBack"/>
      <w:bookmarkEnd w:id="0"/>
      <w:r w:rsidR="00F7138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w:t>
      </w:r>
      <w:r w:rsidRPr="00F71386">
        <w:rPr>
          <w:rFonts w:ascii="Calibri" w:eastAsia="Calibri" w:hAnsi="Calibri" w:cs="Calibri"/>
          <w:color w:val="000000"/>
          <w:sz w:val="20"/>
          <w:szCs w:val="20"/>
        </w:rPr>
        <w:t xml:space="preserve">Juventino Rosas Km. 9.5 Col. Yerbabuena C.P. 36250, Guanajuato, </w:t>
      </w:r>
      <w:proofErr w:type="spellStart"/>
      <w:r w:rsidRPr="00F71386">
        <w:rPr>
          <w:rFonts w:ascii="Calibri" w:eastAsia="Calibri" w:hAnsi="Calibri" w:cs="Calibri"/>
          <w:color w:val="000000"/>
          <w:sz w:val="20"/>
          <w:szCs w:val="20"/>
        </w:rPr>
        <w:t>Gto</w:t>
      </w:r>
      <w:proofErr w:type="spellEnd"/>
      <w:r w:rsidRPr="00F71386">
        <w:rPr>
          <w:rFonts w:ascii="Calibri" w:eastAsia="Calibri" w:hAnsi="Calibri" w:cs="Calibri"/>
          <w:color w:val="000000"/>
          <w:sz w:val="20"/>
          <w:szCs w:val="20"/>
        </w:rPr>
        <w:t xml:space="preserve">., siendo responsabilidad de los participantes registrar el </w:t>
      </w:r>
      <w:r w:rsidRPr="00F71386">
        <w:rPr>
          <w:rFonts w:ascii="Calibri" w:eastAsia="Calibri" w:hAnsi="Calibri" w:cs="Calibri"/>
          <w:b/>
          <w:color w:val="000000"/>
          <w:sz w:val="20"/>
          <w:szCs w:val="20"/>
        </w:rPr>
        <w:t>ANEXO R</w:t>
      </w:r>
      <w:r w:rsidRPr="00F71386">
        <w:rPr>
          <w:rFonts w:ascii="Calibri" w:eastAsia="Calibri" w:hAnsi="Calibri" w:cs="Calibri"/>
          <w:color w:val="000000"/>
          <w:sz w:val="20"/>
          <w:szCs w:val="20"/>
        </w:rPr>
        <w:t xml:space="preserve"> en el reloj </w:t>
      </w:r>
      <w:proofErr w:type="spellStart"/>
      <w:r w:rsidRPr="00F71386">
        <w:rPr>
          <w:rFonts w:ascii="Calibri" w:eastAsia="Calibri" w:hAnsi="Calibri" w:cs="Calibri"/>
          <w:color w:val="000000"/>
          <w:sz w:val="20"/>
          <w:szCs w:val="20"/>
        </w:rPr>
        <w:t>checador</w:t>
      </w:r>
      <w:proofErr w:type="spellEnd"/>
      <w:r w:rsidRPr="00F71386">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71386" w:rsidRDefault="00F713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w:t>
      </w:r>
      <w:r w:rsidR="00F80C1A">
        <w:rPr>
          <w:rFonts w:ascii="Calibri" w:eastAsia="Calibri" w:hAnsi="Calibri" w:cs="Calibri"/>
          <w:color w:val="000000"/>
          <w:sz w:val="20"/>
          <w:szCs w:val="20"/>
        </w:rPr>
        <w:t xml:space="preserve"> tiempo de entr</w:t>
      </w:r>
      <w:r w:rsidR="00F80C1A" w:rsidRPr="00F80C1A">
        <w:rPr>
          <w:rFonts w:ascii="Calibri" w:eastAsia="Calibri" w:hAnsi="Calibri" w:cs="Calibri"/>
          <w:color w:val="000000"/>
          <w:sz w:val="20"/>
          <w:szCs w:val="20"/>
        </w:rPr>
        <w:t>ega considerando</w:t>
      </w:r>
      <w:r w:rsidRPr="00F80C1A">
        <w:rPr>
          <w:rFonts w:ascii="Calibri" w:eastAsia="Calibri" w:hAnsi="Calibri" w:cs="Calibri"/>
          <w:color w:val="000000"/>
          <w:sz w:val="20"/>
          <w:szCs w:val="20"/>
        </w:rPr>
        <w:t xml:space="preserve"> como fecha de </w:t>
      </w:r>
      <w:r w:rsidR="00F80C1A" w:rsidRPr="00F80C1A">
        <w:rPr>
          <w:rFonts w:ascii="Calibri" w:eastAsia="Calibri" w:hAnsi="Calibri" w:cs="Calibri"/>
          <w:b/>
          <w:color w:val="000000"/>
          <w:sz w:val="20"/>
          <w:szCs w:val="20"/>
        </w:rPr>
        <w:t>entrega 10</w:t>
      </w:r>
      <w:r w:rsidRPr="00F80C1A">
        <w:rPr>
          <w:rFonts w:ascii="Calibri" w:eastAsia="Calibri" w:hAnsi="Calibri" w:cs="Calibri"/>
          <w:b/>
          <w:color w:val="000000"/>
          <w:sz w:val="20"/>
          <w:szCs w:val="20"/>
        </w:rPr>
        <w:t xml:space="preserve"> días</w:t>
      </w:r>
      <w:r w:rsidR="00F80C1A" w:rsidRPr="00F80C1A">
        <w:rPr>
          <w:rFonts w:ascii="Calibri" w:eastAsia="Calibri" w:hAnsi="Calibri" w:cs="Calibri"/>
          <w:b/>
          <w:color w:val="000000"/>
          <w:sz w:val="20"/>
          <w:szCs w:val="20"/>
        </w:rPr>
        <w:t xml:space="preserve"> naturales</w:t>
      </w:r>
      <w:r w:rsidRPr="00F80C1A">
        <w:rPr>
          <w:rFonts w:ascii="Calibri" w:eastAsia="Calibri" w:hAnsi="Calibri" w:cs="Calibri"/>
          <w:b/>
          <w:color w:val="000000"/>
          <w:sz w:val="20"/>
          <w:szCs w:val="20"/>
        </w:rPr>
        <w:t xml:space="preserve"> posteriores a la notificación de adjudicac</w:t>
      </w:r>
      <w:r w:rsidRPr="00F80C1A">
        <w:rPr>
          <w:rFonts w:ascii="Calibri" w:eastAsia="Calibri" w:hAnsi="Calibri" w:cs="Calibri"/>
          <w:color w:val="000000"/>
          <w:sz w:val="20"/>
          <w:szCs w:val="20"/>
        </w:rPr>
        <w:t>i</w:t>
      </w:r>
      <w:r w:rsidRPr="00F80C1A">
        <w:rPr>
          <w:rFonts w:ascii="Calibri" w:eastAsia="Calibri" w:hAnsi="Calibri" w:cs="Calibri"/>
          <w:b/>
          <w:color w:val="000000"/>
          <w:sz w:val="20"/>
          <w:szCs w:val="20"/>
        </w:rPr>
        <w:t>ón</w:t>
      </w:r>
      <w:r w:rsidRPr="00F80C1A">
        <w:rPr>
          <w:rFonts w:ascii="Calibri" w:eastAsia="Calibri" w:hAnsi="Calibri" w:cs="Calibri"/>
          <w:color w:val="000000"/>
          <w:sz w:val="20"/>
          <w:szCs w:val="20"/>
        </w:rPr>
        <w:t xml:space="preserve">, lo anterior dejando sin efecto la fecha mencionada en el Anexo I y la publicada en el portal de </w:t>
      </w:r>
      <w:proofErr w:type="spellStart"/>
      <w:r w:rsidRPr="00F80C1A">
        <w:rPr>
          <w:rFonts w:ascii="Calibri" w:eastAsia="Calibri" w:hAnsi="Calibri" w:cs="Calibri"/>
          <w:color w:val="000000"/>
          <w:sz w:val="20"/>
          <w:szCs w:val="20"/>
        </w:rPr>
        <w:t>e·compras</w:t>
      </w:r>
      <w:proofErr w:type="spellEnd"/>
      <w:r w:rsidRPr="00F80C1A">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bienes deberán ser entregados en condiciones Libre a Bordo en Piso </w:t>
      </w:r>
      <w:r w:rsidR="00537702" w:rsidRPr="00537702">
        <w:rPr>
          <w:rFonts w:ascii="Calibri" w:eastAsia="Calibri" w:hAnsi="Calibri" w:cs="Calibri"/>
          <w:sz w:val="20"/>
          <w:szCs w:val="20"/>
        </w:rPr>
        <w:t xml:space="preserve">en las Instalaciones del Departamento de Inventarios del ISAPEG con domicilio en </w:t>
      </w:r>
      <w:proofErr w:type="spellStart"/>
      <w:r w:rsidR="00537702" w:rsidRPr="00537702">
        <w:rPr>
          <w:rFonts w:ascii="Calibri" w:eastAsia="Calibri" w:hAnsi="Calibri" w:cs="Calibri"/>
          <w:sz w:val="20"/>
          <w:szCs w:val="20"/>
        </w:rPr>
        <w:t>Carr</w:t>
      </w:r>
      <w:proofErr w:type="spellEnd"/>
      <w:r w:rsidR="00537702" w:rsidRPr="00537702">
        <w:rPr>
          <w:rFonts w:ascii="Calibri" w:eastAsia="Calibri" w:hAnsi="Calibri" w:cs="Calibri"/>
          <w:sz w:val="20"/>
          <w:szCs w:val="20"/>
        </w:rPr>
        <w:t xml:space="preserve">. Guanajuato -Juventino Rosas Km. 9.5, Yerbabuena, Guanajuato., </w:t>
      </w:r>
      <w:proofErr w:type="spellStart"/>
      <w:r w:rsidR="00537702" w:rsidRPr="00537702">
        <w:rPr>
          <w:rFonts w:ascii="Calibri" w:eastAsia="Calibri" w:hAnsi="Calibri" w:cs="Calibri"/>
          <w:sz w:val="20"/>
          <w:szCs w:val="20"/>
        </w:rPr>
        <w:t>Gto</w:t>
      </w:r>
      <w:proofErr w:type="spellEnd"/>
      <w:r w:rsidR="00537702" w:rsidRPr="00537702">
        <w:rPr>
          <w:rFonts w:ascii="Calibri" w:eastAsia="Calibri" w:hAnsi="Calibri" w:cs="Calibri"/>
          <w:sz w:val="20"/>
          <w:szCs w:val="20"/>
        </w:rPr>
        <w:t>. C.P. 36000.</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F71386">
        <w:rPr>
          <w:rFonts w:ascii="Calibri" w:eastAsia="Calibri" w:hAnsi="Calibri" w:cs="Calibri"/>
          <w:sz w:val="20"/>
          <w:szCs w:val="20"/>
        </w:rPr>
        <w:t>Así mismo, el licitante adjudicado entregará los vehículos con un kilometraje no mayor a 100 Km.</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w:t>
      </w:r>
      <w:r w:rsidRPr="002D11AA">
        <w:rPr>
          <w:rFonts w:ascii="Calibri" w:eastAsia="Calibri" w:hAnsi="Calibri" w:cs="Calibri"/>
          <w:b/>
          <w:color w:val="000000"/>
          <w:sz w:val="20"/>
          <w:szCs w:val="20"/>
        </w:rPr>
        <w:t>pras</w:t>
      </w:r>
      <w:proofErr w:type="spellEnd"/>
      <w:r w:rsidRPr="002D11AA">
        <w:rPr>
          <w:rFonts w:ascii="Calibri" w:eastAsia="Calibri" w:hAnsi="Calibri" w:cs="Calibri"/>
          <w:b/>
          <w:color w:val="000000"/>
          <w:sz w:val="20"/>
          <w:szCs w:val="20"/>
        </w:rPr>
        <w:t xml:space="preserve"> en la página </w:t>
      </w:r>
      <w:hyperlink r:id="rId14">
        <w:r w:rsidRPr="002D11AA">
          <w:rPr>
            <w:rFonts w:ascii="Calibri" w:eastAsia="Calibri" w:hAnsi="Calibri" w:cs="Calibri"/>
            <w:b/>
            <w:color w:val="0000FF"/>
            <w:sz w:val="20"/>
            <w:szCs w:val="20"/>
            <w:u w:val="single"/>
          </w:rPr>
          <w:t>https://pseig.guanajuato.gob.mx:9100/irj/portal</w:t>
        </w:r>
      </w:hyperlink>
      <w:r w:rsidRPr="002D11AA">
        <w:rPr>
          <w:rFonts w:ascii="Calibri" w:eastAsia="Calibri" w:hAnsi="Calibri" w:cs="Calibri"/>
          <w:b/>
          <w:color w:val="000000"/>
          <w:sz w:val="20"/>
          <w:szCs w:val="20"/>
        </w:rPr>
        <w:t xml:space="preserve"> </w:t>
      </w:r>
      <w:r w:rsidRPr="002D11AA">
        <w:rPr>
          <w:rFonts w:ascii="Calibri" w:eastAsia="Calibri" w:hAnsi="Calibri" w:cs="Calibri"/>
          <w:color w:val="000000"/>
          <w:sz w:val="20"/>
          <w:szCs w:val="20"/>
        </w:rPr>
        <w:t xml:space="preserve"> los proveedores actualizados al </w:t>
      </w:r>
      <w:r w:rsidR="002D11AA" w:rsidRPr="002D11AA">
        <w:rPr>
          <w:rFonts w:ascii="Calibri" w:eastAsia="Calibri" w:hAnsi="Calibri" w:cs="Calibri"/>
          <w:color w:val="000000"/>
          <w:sz w:val="20"/>
          <w:szCs w:val="20"/>
        </w:rPr>
        <w:t>2020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DF5241">
      <w:pPr>
        <w:ind w:left="0" w:right="-376" w:hanging="2"/>
        <w:jc w:val="both"/>
        <w:rPr>
          <w:rFonts w:ascii="Calibri" w:eastAsia="Calibri" w:hAnsi="Calibri" w:cs="Calibri"/>
          <w:sz w:val="20"/>
          <w:szCs w:val="20"/>
        </w:rPr>
      </w:pPr>
      <w:r>
        <w:br w:type="page"/>
      </w: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Pr="002D11AA" w:rsidRDefault="00DF5241">
      <w:pPr>
        <w:ind w:left="0" w:right="284" w:hanging="2"/>
        <w:jc w:val="both"/>
        <w:rPr>
          <w:rFonts w:ascii="Calibri" w:eastAsia="Calibri" w:hAnsi="Calibri" w:cs="Calibri"/>
          <w:sz w:val="20"/>
          <w:szCs w:val="20"/>
        </w:rPr>
      </w:pPr>
      <w:r w:rsidRPr="002D11AA">
        <w:rPr>
          <w:rFonts w:ascii="Calibri" w:eastAsia="Calibri" w:hAnsi="Calibri" w:cs="Calibri"/>
          <w:b/>
          <w:sz w:val="20"/>
          <w:szCs w:val="20"/>
        </w:rPr>
        <w:t>Notas:</w:t>
      </w:r>
    </w:p>
    <w:p w:rsidR="00226B46" w:rsidRPr="002D11AA" w:rsidRDefault="00DF5241">
      <w:pPr>
        <w:numPr>
          <w:ilvl w:val="0"/>
          <w:numId w:val="12"/>
        </w:numPr>
        <w:ind w:left="0" w:right="284" w:hanging="2"/>
        <w:jc w:val="both"/>
        <w:rPr>
          <w:rFonts w:ascii="Calibri" w:eastAsia="Calibri" w:hAnsi="Calibri" w:cs="Calibri"/>
          <w:sz w:val="20"/>
          <w:szCs w:val="20"/>
        </w:rPr>
      </w:pPr>
      <w:r w:rsidRPr="002D11A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D11AA" w:rsidP="002D11AA">
      <w:pPr>
        <w:pBdr>
          <w:top w:val="nil"/>
          <w:left w:val="nil"/>
          <w:bottom w:val="nil"/>
          <w:right w:val="nil"/>
          <w:between w:val="nil"/>
        </w:pBdr>
        <w:tabs>
          <w:tab w:val="left" w:pos="1879"/>
        </w:tabs>
        <w:spacing w:line="240" w:lineRule="auto"/>
        <w:ind w:left="0" w:right="284" w:hanging="2"/>
        <w:rPr>
          <w:rFonts w:ascii="Calibri" w:eastAsia="Calibri" w:hAnsi="Calibri" w:cs="Calibri"/>
          <w:color w:val="000000"/>
          <w:sz w:val="20"/>
          <w:szCs w:val="20"/>
        </w:rPr>
      </w:pPr>
      <w:r>
        <w:rPr>
          <w:rFonts w:ascii="Calibri" w:eastAsia="Calibri" w:hAnsi="Calibri" w:cs="Calibri"/>
          <w:color w:val="000000"/>
          <w:sz w:val="20"/>
          <w:szCs w:val="20"/>
        </w:rPr>
        <w:tab/>
      </w:r>
      <w:r>
        <w:rPr>
          <w:rFonts w:ascii="Calibri" w:eastAsia="Calibri" w:hAnsi="Calibri" w:cs="Calibri"/>
          <w:color w:val="000000"/>
          <w:sz w:val="20"/>
          <w:szCs w:val="20"/>
        </w:rPr>
        <w:tab/>
      </w: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w:t>
      </w:r>
      <w:r w:rsidRPr="002D11AA">
        <w:rPr>
          <w:rFonts w:ascii="Calibri" w:eastAsia="Calibri" w:hAnsi="Calibri" w:cs="Calibri"/>
          <w:color w:val="000000"/>
          <w:sz w:val="20"/>
          <w:szCs w:val="20"/>
        </w:rPr>
        <w:t xml:space="preserve">caso todas las partidas donde se requiera idénticas características y especificaciones, según participe. Por idénticas características se entenderá la definición señalada en el </w:t>
      </w:r>
      <w:r w:rsidR="00E96694">
        <w:rPr>
          <w:rFonts w:ascii="Calibri" w:eastAsia="Calibri" w:hAnsi="Calibri" w:cs="Calibri"/>
          <w:color w:val="000000"/>
          <w:sz w:val="20"/>
          <w:szCs w:val="20"/>
        </w:rPr>
        <w:t>punto 9</w:t>
      </w:r>
      <w:r w:rsidRPr="002D11AA">
        <w:rPr>
          <w:rFonts w:ascii="Calibri" w:eastAsia="Calibri" w:hAnsi="Calibri" w:cs="Calibri"/>
          <w:color w:val="000000"/>
          <w:sz w:val="20"/>
          <w:szCs w:val="20"/>
        </w:rPr>
        <w:t xml:space="preserve"> del apartado VI. Condiciones de estas bases.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DD47C4"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w:t>
      </w:r>
      <w:r w:rsidRPr="002D11AA">
        <w:rPr>
          <w:rFonts w:ascii="Calibri" w:eastAsia="Calibri" w:hAnsi="Calibri" w:cs="Calibri"/>
          <w:sz w:val="20"/>
          <w:szCs w:val="20"/>
        </w:rPr>
        <w:t xml:space="preserve">declaración de intereses en hoja membretada y debidamente firmada por el representante legal acreditado. (ANEXO </w:t>
      </w:r>
      <w:r w:rsidR="002D11AA" w:rsidRPr="002D11AA">
        <w:rPr>
          <w:rFonts w:ascii="Calibri" w:eastAsia="Calibri" w:hAnsi="Calibri" w:cs="Calibri"/>
          <w:sz w:val="20"/>
          <w:szCs w:val="20"/>
        </w:rPr>
        <w:t>C</w:t>
      </w:r>
      <w:r w:rsidRPr="002D11AA">
        <w:rPr>
          <w:rFonts w:ascii="Calibri" w:eastAsia="Calibri" w:hAnsi="Calibri" w:cs="Calibri"/>
          <w:sz w:val="20"/>
          <w:szCs w:val="20"/>
        </w:rPr>
        <w:t xml:space="preserve">) </w:t>
      </w:r>
      <w:r w:rsidRPr="002D11AA">
        <w:rPr>
          <w:rFonts w:ascii="Calibri" w:eastAsia="Calibri" w:hAnsi="Calibri" w:cs="Calibri"/>
          <w:b/>
          <w:sz w:val="20"/>
          <w:szCs w:val="20"/>
        </w:rPr>
        <w:t>(2</w:t>
      </w:r>
      <w:r w:rsidR="002D11AA" w:rsidRPr="002D11AA">
        <w:rPr>
          <w:rFonts w:ascii="Calibri" w:eastAsia="Calibri" w:hAnsi="Calibri" w:cs="Calibri"/>
          <w:b/>
          <w:sz w:val="20"/>
          <w:szCs w:val="20"/>
        </w:rPr>
        <w:t>.1</w:t>
      </w:r>
      <w:r w:rsidRPr="002D11AA">
        <w:rPr>
          <w:rFonts w:ascii="Calibri" w:eastAsia="Calibri" w:hAnsi="Calibri" w:cs="Calibri"/>
          <w:b/>
          <w:i/>
          <w:sz w:val="20"/>
          <w:szCs w:val="20"/>
        </w:rPr>
        <w:t>_CDI_#proveedor.*)</w:t>
      </w:r>
    </w:p>
    <w:p w:rsidR="00DD47C4" w:rsidRPr="00DD47C4" w:rsidRDefault="00DD47C4" w:rsidP="00DD47C4">
      <w:pPr>
        <w:ind w:leftChars="0" w:left="0" w:right="284" w:firstLineChars="0" w:firstLine="0"/>
        <w:jc w:val="both"/>
        <w:rPr>
          <w:rFonts w:ascii="Calibri" w:eastAsia="Calibri" w:hAnsi="Calibri" w:cs="Calibri"/>
          <w:sz w:val="20"/>
          <w:szCs w:val="20"/>
        </w:rPr>
      </w:pPr>
    </w:p>
    <w:p w:rsidR="002D11AA" w:rsidRPr="002D11AA" w:rsidRDefault="002D11AA" w:rsidP="002D11AA">
      <w:pPr>
        <w:pStyle w:val="Prrafodelista"/>
        <w:numPr>
          <w:ilvl w:val="1"/>
          <w:numId w:val="11"/>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2D11AA">
        <w:rPr>
          <w:rFonts w:ascii="Calibri" w:hAnsi="Calibri" w:cs="Calibri"/>
          <w:b/>
          <w:color w:val="000000"/>
          <w:sz w:val="20"/>
          <w:szCs w:val="20"/>
          <w:lang w:val="es-ES"/>
        </w:rPr>
        <w:t>Opinión</w:t>
      </w:r>
      <w:r w:rsidRPr="002D11AA">
        <w:rPr>
          <w:rFonts w:ascii="Calibri" w:hAnsi="Calibri" w:cs="Calibri"/>
          <w:color w:val="000000"/>
          <w:sz w:val="20"/>
          <w:szCs w:val="20"/>
          <w:lang w:val="es-ES"/>
        </w:rPr>
        <w:t xml:space="preserve"> </w:t>
      </w:r>
      <w:r w:rsidRPr="002D11AA">
        <w:rPr>
          <w:rFonts w:ascii="Calibri" w:hAnsi="Calibri" w:cs="Calibri"/>
          <w:b/>
          <w:bCs/>
          <w:sz w:val="20"/>
          <w:szCs w:val="20"/>
          <w:lang w:val="es-ES_tradnl"/>
        </w:rPr>
        <w:t>positiva y vigente</w:t>
      </w:r>
      <w:r w:rsidRPr="002D11AA">
        <w:rPr>
          <w:rFonts w:ascii="Calibri" w:hAnsi="Calibri" w:cs="Calibri"/>
          <w:color w:val="000000"/>
          <w:sz w:val="20"/>
          <w:szCs w:val="20"/>
          <w:lang w:val="es-ES"/>
        </w:rPr>
        <w:t xml:space="preserve"> del Cumplimiento de Obligaciones Fiscales expedida por el Servicio de Administración Tributaria (SAT)</w:t>
      </w:r>
      <w:r w:rsidRPr="002D11AA">
        <w:rPr>
          <w:rFonts w:ascii="Calibri" w:hAnsi="Calibri" w:cs="Calibri"/>
          <w:sz w:val="20"/>
          <w:szCs w:val="20"/>
          <w:lang w:val="es-ES_tradnl"/>
        </w:rPr>
        <w:t> </w:t>
      </w:r>
      <w:r w:rsidRPr="002D11AA">
        <w:rPr>
          <w:rFonts w:ascii="Calibri" w:hAnsi="Calibri" w:cs="Calibri"/>
          <w:b/>
          <w:bCs/>
          <w:sz w:val="20"/>
          <w:szCs w:val="20"/>
          <w:lang w:val="es-ES_tradnl"/>
        </w:rPr>
        <w:t>positiva y vigente</w:t>
      </w:r>
      <w:r w:rsidRPr="002D11AA">
        <w:rPr>
          <w:rFonts w:ascii="Calibri" w:hAnsi="Calibri" w:cs="Calibri"/>
          <w:sz w:val="20"/>
          <w:szCs w:val="20"/>
          <w:lang w:val="es-ES_tradnl"/>
        </w:rPr>
        <w:t>, con una fecha de expedición </w:t>
      </w:r>
      <w:r w:rsidRPr="002D11AA">
        <w:rPr>
          <w:rFonts w:ascii="Calibri" w:hAnsi="Calibri" w:cs="Calibri"/>
          <w:b/>
          <w:bCs/>
          <w:sz w:val="20"/>
          <w:szCs w:val="20"/>
          <w:lang w:val="es-ES_tradnl"/>
        </w:rPr>
        <w:t xml:space="preserve">no mayor a 30 días naturales anteriores contados a </w:t>
      </w:r>
      <w:r w:rsidRPr="002D11AA">
        <w:rPr>
          <w:rFonts w:ascii="Calibri" w:hAnsi="Calibri" w:cs="Calibri"/>
          <w:b/>
          <w:sz w:val="20"/>
          <w:szCs w:val="20"/>
        </w:rPr>
        <w:t>pa</w:t>
      </w:r>
      <w:r w:rsidRPr="002D11AA">
        <w:rPr>
          <w:rFonts w:ascii="Calibri" w:hAnsi="Calibri" w:cs="Calibri"/>
          <w:b/>
          <w:bCs/>
          <w:sz w:val="20"/>
          <w:szCs w:val="20"/>
        </w:rPr>
        <w:t>rtir del acto de apertura</w:t>
      </w:r>
      <w:r w:rsidRPr="002D11AA">
        <w:rPr>
          <w:rFonts w:ascii="Calibri" w:hAnsi="Calibri" w:cs="Calibri"/>
          <w:sz w:val="20"/>
          <w:szCs w:val="20"/>
        </w:rPr>
        <w:t xml:space="preserve"> de la presente licitación. </w:t>
      </w:r>
    </w:p>
    <w:p w:rsidR="002D11AA" w:rsidRDefault="002D11AA" w:rsidP="002D11AA">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(2.2</w:t>
      </w:r>
      <w:r w:rsidRPr="00570403">
        <w:rPr>
          <w:rFonts w:ascii="Calibri" w:hAnsi="Calibri" w:cs="Calibri"/>
          <w:b/>
          <w:i/>
          <w:sz w:val="20"/>
          <w:szCs w:val="20"/>
        </w:rPr>
        <w:t>_OPV_#proveedor.*)</w:t>
      </w:r>
    </w:p>
    <w:p w:rsidR="002D11AA" w:rsidRDefault="002D11AA" w:rsidP="002D11AA">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p>
    <w:p w:rsidR="002D11AA" w:rsidRPr="002D11AA" w:rsidRDefault="002D11AA" w:rsidP="002D11AA">
      <w:pPr>
        <w:numPr>
          <w:ilvl w:val="1"/>
          <w:numId w:val="11"/>
        </w:numPr>
        <w:pBdr>
          <w:top w:val="nil"/>
          <w:left w:val="nil"/>
          <w:bottom w:val="nil"/>
          <w:right w:val="nil"/>
          <w:between w:val="nil"/>
        </w:pBdr>
        <w:suppressAutoHyphens w:val="0"/>
        <w:spacing w:line="240" w:lineRule="auto"/>
        <w:ind w:leftChars="0" w:left="0" w:right="284" w:firstLineChars="0" w:hanging="2"/>
        <w:jc w:val="both"/>
        <w:textDirection w:val="lrTb"/>
        <w:textAlignment w:val="auto"/>
        <w:outlineLvl w:val="9"/>
        <w:rPr>
          <w:rFonts w:ascii="Calibri" w:eastAsia="Calibri" w:hAnsi="Calibri" w:cs="Calibri"/>
          <w:color w:val="000000"/>
          <w:sz w:val="20"/>
          <w:szCs w:val="20"/>
        </w:rPr>
      </w:pPr>
      <w:r w:rsidRPr="002D11AA">
        <w:rPr>
          <w:rFonts w:ascii="Calibri" w:hAnsi="Calibri" w:cs="Calibri"/>
          <w:b/>
          <w:bCs/>
          <w:sz w:val="20"/>
          <w:szCs w:val="20"/>
          <w:lang w:val="es-ES"/>
        </w:rPr>
        <w:t>Opinión</w:t>
      </w:r>
      <w:r w:rsidRPr="002D11AA">
        <w:rPr>
          <w:rFonts w:ascii="Calibri" w:hAnsi="Calibri" w:cs="Calibri"/>
          <w:sz w:val="20"/>
          <w:szCs w:val="20"/>
          <w:lang w:val="es-ES"/>
        </w:rPr>
        <w:t> del Cumplimiento de Obligaciones en </w:t>
      </w:r>
      <w:r w:rsidRPr="002D11AA">
        <w:rPr>
          <w:rFonts w:ascii="Calibri" w:hAnsi="Calibri" w:cs="Calibri"/>
          <w:b/>
          <w:bCs/>
          <w:sz w:val="20"/>
          <w:szCs w:val="20"/>
          <w:lang w:val="es-ES"/>
        </w:rPr>
        <w:t>materia de Seguridad Social</w:t>
      </w:r>
      <w:r w:rsidRPr="002D11AA">
        <w:rPr>
          <w:rFonts w:ascii="Calibri" w:hAnsi="Calibri" w:cs="Calibri"/>
          <w:sz w:val="20"/>
          <w:szCs w:val="20"/>
          <w:lang w:val="es-ES"/>
        </w:rPr>
        <w:t>, que alude el Acuerdo número: ACDO.SA1.HCT.101214/281.P.DIR, dictado por el H. Consejo Técnico del </w:t>
      </w:r>
      <w:r w:rsidRPr="002D11AA">
        <w:rPr>
          <w:rFonts w:ascii="Calibri" w:hAnsi="Calibri" w:cs="Calibri"/>
          <w:b/>
          <w:bCs/>
          <w:sz w:val="20"/>
          <w:szCs w:val="20"/>
          <w:lang w:val="es-ES"/>
        </w:rPr>
        <w:t>Instituto Mexicano del Seguro Social</w:t>
      </w:r>
      <w:r w:rsidRPr="002D11AA">
        <w:rPr>
          <w:rFonts w:ascii="Calibri" w:hAnsi="Calibri" w:cs="Calibri"/>
          <w:sz w:val="20"/>
          <w:szCs w:val="20"/>
          <w:lang w:val="es-ES"/>
        </w:rPr>
        <w:t>, </w:t>
      </w:r>
      <w:r w:rsidRPr="002D11AA">
        <w:rPr>
          <w:rFonts w:ascii="Calibri" w:hAnsi="Calibri" w:cs="Calibri"/>
          <w:b/>
          <w:bCs/>
          <w:sz w:val="20"/>
          <w:szCs w:val="20"/>
          <w:lang w:val="es-ES"/>
        </w:rPr>
        <w:t>en </w:t>
      </w:r>
      <w:r w:rsidRPr="002D11AA">
        <w:rPr>
          <w:rFonts w:ascii="Calibri" w:hAnsi="Calibri" w:cs="Calibri"/>
          <w:b/>
          <w:bCs/>
          <w:sz w:val="20"/>
          <w:szCs w:val="20"/>
          <w:u w:val="single"/>
          <w:lang w:val="es-ES"/>
        </w:rPr>
        <w:t>sentido positiva</w:t>
      </w:r>
      <w:r w:rsidRPr="002D11AA">
        <w:rPr>
          <w:rFonts w:ascii="Calibri" w:hAnsi="Calibri" w:cs="Calibri"/>
          <w:b/>
          <w:bCs/>
          <w:sz w:val="20"/>
          <w:szCs w:val="20"/>
          <w:lang w:val="es-ES"/>
        </w:rPr>
        <w:t> </w:t>
      </w:r>
      <w:r w:rsidRPr="002D11AA">
        <w:rPr>
          <w:rFonts w:ascii="Calibri" w:hAnsi="Calibri" w:cs="Calibri"/>
          <w:sz w:val="20"/>
          <w:szCs w:val="20"/>
          <w:lang w:val="es-ES_tradnl"/>
        </w:rPr>
        <w:t>con </w:t>
      </w:r>
      <w:r w:rsidRPr="002D11AA">
        <w:rPr>
          <w:rFonts w:ascii="Calibri" w:hAnsi="Calibri" w:cs="Calibri"/>
          <w:b/>
          <w:bCs/>
          <w:sz w:val="20"/>
          <w:szCs w:val="20"/>
          <w:lang w:val="es-ES_tradnl"/>
        </w:rPr>
        <w:t>una fecha de expedición no mayor a 30 días naturales anteriores contados a partir del acto de apertura</w:t>
      </w:r>
      <w:r w:rsidRPr="002D11AA">
        <w:rPr>
          <w:rFonts w:ascii="Calibri" w:hAnsi="Calibri" w:cs="Calibri"/>
          <w:sz w:val="20"/>
          <w:szCs w:val="20"/>
          <w:lang w:val="es-ES_tradnl"/>
        </w:rPr>
        <w:t xml:space="preserve"> de la presente licitación. </w:t>
      </w:r>
      <w:r w:rsidRPr="002D11AA">
        <w:rPr>
          <w:rFonts w:ascii="Calibri" w:hAnsi="Calibri" w:cs="Calibri"/>
          <w:b/>
          <w:sz w:val="20"/>
          <w:szCs w:val="20"/>
        </w:rPr>
        <w:t>(2.3</w:t>
      </w:r>
      <w:r w:rsidRPr="002D11AA">
        <w:rPr>
          <w:rFonts w:ascii="Calibri" w:hAnsi="Calibri" w:cs="Calibri"/>
          <w:b/>
          <w:i/>
          <w:sz w:val="20"/>
          <w:szCs w:val="20"/>
        </w:rPr>
        <w:t>_OSS_#proveedor.*)</w:t>
      </w:r>
    </w:p>
    <w:p w:rsidR="002D11AA" w:rsidRPr="002D11AA" w:rsidRDefault="002D11AA" w:rsidP="002D11AA">
      <w:pPr>
        <w:pBdr>
          <w:top w:val="nil"/>
          <w:left w:val="nil"/>
          <w:bottom w:val="nil"/>
          <w:right w:val="nil"/>
          <w:between w:val="nil"/>
        </w:pBdr>
        <w:suppressAutoHyphens w:val="0"/>
        <w:spacing w:line="240" w:lineRule="auto"/>
        <w:ind w:leftChars="0" w:left="0" w:right="284" w:firstLineChars="0" w:firstLine="0"/>
        <w:jc w:val="both"/>
        <w:textDirection w:val="lrTb"/>
        <w:textAlignment w:val="auto"/>
        <w:outlineLvl w:val="9"/>
        <w:rPr>
          <w:rFonts w:ascii="Calibri" w:eastAsia="Calibri" w:hAnsi="Calibri" w:cs="Calibri"/>
          <w:color w:val="000000"/>
          <w:sz w:val="20"/>
          <w:szCs w:val="20"/>
        </w:rPr>
      </w:pPr>
    </w:p>
    <w:p w:rsidR="00226B46" w:rsidRPr="002D11AA" w:rsidRDefault="002D11AA" w:rsidP="002D11AA">
      <w:pPr>
        <w:numPr>
          <w:ilvl w:val="1"/>
          <w:numId w:val="11"/>
        </w:numPr>
        <w:pBdr>
          <w:top w:val="nil"/>
          <w:left w:val="nil"/>
          <w:bottom w:val="nil"/>
          <w:right w:val="nil"/>
          <w:between w:val="nil"/>
        </w:pBdr>
        <w:suppressAutoHyphens w:val="0"/>
        <w:spacing w:line="240" w:lineRule="auto"/>
        <w:ind w:leftChars="0" w:left="0" w:right="284" w:firstLineChars="0" w:hanging="2"/>
        <w:jc w:val="both"/>
        <w:textDirection w:val="lrTb"/>
        <w:textAlignment w:val="auto"/>
        <w:outlineLvl w:val="9"/>
        <w:rPr>
          <w:rFonts w:ascii="Calibri" w:eastAsia="Calibri" w:hAnsi="Calibri" w:cs="Calibri"/>
          <w:color w:val="000000"/>
          <w:sz w:val="20"/>
          <w:szCs w:val="20"/>
        </w:rPr>
      </w:pPr>
      <w:r w:rsidRPr="002D11AA">
        <w:rPr>
          <w:rFonts w:ascii="Calibri" w:hAnsi="Calibri" w:cs="Calibri"/>
          <w:b/>
          <w:bCs/>
          <w:sz w:val="20"/>
          <w:szCs w:val="20"/>
          <w:lang w:val="es-ES_tradnl"/>
        </w:rPr>
        <w:t>Constancia de situación fiscal en materia de aportaciones patronales</w:t>
      </w:r>
      <w:r w:rsidRPr="002D11AA">
        <w:rPr>
          <w:rFonts w:ascii="Calibri" w:hAnsi="Calibri" w:cs="Calibri"/>
          <w:sz w:val="20"/>
          <w:szCs w:val="20"/>
          <w:lang w:val="es-ES_tradnl"/>
        </w:rPr>
        <w:t> y entero de descuentos, y que la misma señale </w:t>
      </w:r>
      <w:r w:rsidRPr="002D11AA">
        <w:rPr>
          <w:rFonts w:ascii="Calibri" w:hAnsi="Calibri" w:cs="Calibri"/>
          <w:b/>
          <w:bCs/>
          <w:sz w:val="20"/>
          <w:szCs w:val="20"/>
          <w:lang w:val="es-ES_tradnl"/>
        </w:rPr>
        <w:t>que no se identificaron adeudos y se encuentra al corriente de sus obligaciones</w:t>
      </w:r>
      <w:r w:rsidRPr="002D11AA">
        <w:rPr>
          <w:rFonts w:ascii="Calibri" w:hAnsi="Calibri" w:cs="Calibri"/>
          <w:sz w:val="20"/>
          <w:szCs w:val="20"/>
          <w:lang w:val="es-ES_tradnl"/>
        </w:rPr>
        <w:t>, con una </w:t>
      </w:r>
      <w:r w:rsidRPr="002D11AA">
        <w:rPr>
          <w:rFonts w:ascii="Calibri" w:hAnsi="Calibri" w:cs="Calibri"/>
          <w:b/>
          <w:bCs/>
          <w:sz w:val="20"/>
          <w:szCs w:val="20"/>
          <w:lang w:val="es-ES_tradnl"/>
        </w:rPr>
        <w:t>fecha de expedición no mayor a 30 días naturales anteriores contados a partir del acto de apertura</w:t>
      </w:r>
      <w:r w:rsidRPr="002D11AA">
        <w:rPr>
          <w:rFonts w:ascii="Calibri" w:hAnsi="Calibri" w:cs="Calibri"/>
          <w:sz w:val="20"/>
          <w:szCs w:val="20"/>
          <w:lang w:val="es-ES_tradnl"/>
        </w:rPr>
        <w:t> de la presente licitación, conforme al “Acuerdo del H. Consejo de Administración del </w:t>
      </w:r>
      <w:r w:rsidRPr="002D11AA">
        <w:rPr>
          <w:rFonts w:ascii="Calibri" w:hAnsi="Calibri" w:cs="Calibri"/>
          <w:b/>
          <w:bCs/>
          <w:sz w:val="20"/>
          <w:szCs w:val="20"/>
          <w:lang w:val="es-ES_tradnl"/>
        </w:rPr>
        <w:t>Instituto del Fondo Nacional de la Vivienda para los Trabajadores</w:t>
      </w:r>
      <w:r w:rsidRPr="002D11AA">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r w:rsidRPr="002D11AA">
        <w:rPr>
          <w:rFonts w:ascii="Calibri" w:hAnsi="Calibri" w:cs="Calibri"/>
          <w:b/>
          <w:sz w:val="20"/>
          <w:szCs w:val="20"/>
        </w:rPr>
        <w:t>(2.4</w:t>
      </w:r>
      <w:r w:rsidRPr="002D11AA">
        <w:rPr>
          <w:rFonts w:ascii="Calibri" w:hAnsi="Calibri" w:cs="Calibri"/>
          <w:b/>
          <w:i/>
          <w:sz w:val="20"/>
          <w:szCs w:val="20"/>
        </w:rPr>
        <w:t>_CAP_#proveedor.*)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D5147" w:rsidRDefault="00FD5147" w:rsidP="00FD5147">
      <w:pPr>
        <w:numPr>
          <w:ilvl w:val="1"/>
          <w:numId w:val="11"/>
        </w:numPr>
        <w:ind w:left="0" w:right="284" w:hanging="2"/>
        <w:jc w:val="both"/>
        <w:rPr>
          <w:rFonts w:ascii="Calibri" w:eastAsia="Calibri" w:hAnsi="Calibri" w:cs="Calibri"/>
          <w:sz w:val="20"/>
          <w:szCs w:val="20"/>
        </w:rPr>
      </w:pPr>
      <w:r w:rsidRPr="00E05360">
        <w:rPr>
          <w:rFonts w:ascii="Calibri" w:eastAsia="Calibri" w:hAnsi="Calibri" w:cs="Calibri"/>
          <w:sz w:val="20"/>
          <w:szCs w:val="20"/>
        </w:rPr>
        <w:t>Catálogo, ficha técnica o guía de ordenamiento de</w:t>
      </w:r>
      <w:r w:rsidRPr="00F516CD">
        <w:rPr>
          <w:rFonts w:ascii="Calibri" w:eastAsia="Calibri" w:hAnsi="Calibri" w:cs="Calibri"/>
          <w:sz w:val="20"/>
          <w:szCs w:val="20"/>
        </w:rPr>
        <w:t xml:space="preserve"> los bienes ofertados, mismo que deberá contener como mínimo la siguiente información: Imagen,</w:t>
      </w:r>
      <w:r>
        <w:rPr>
          <w:rFonts w:ascii="Calibri" w:eastAsia="Calibri" w:hAnsi="Calibri" w:cs="Calibri"/>
          <w:sz w:val="20"/>
          <w:szCs w:val="20"/>
        </w:rPr>
        <w:t xml:space="preserve"> ficha técnica, </w:t>
      </w:r>
      <w:r w:rsidRPr="00F516CD">
        <w:rPr>
          <w:rFonts w:ascii="Calibri" w:eastAsia="Calibri" w:hAnsi="Calibri" w:cs="Calibri"/>
          <w:sz w:val="20"/>
          <w:szCs w:val="20"/>
        </w:rPr>
        <w:t xml:space="preserve">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Pr>
          <w:rFonts w:ascii="Calibri" w:eastAsia="Calibri" w:hAnsi="Calibri" w:cs="Calibri"/>
          <w:b/>
          <w:i/>
          <w:sz w:val="20"/>
          <w:szCs w:val="20"/>
        </w:rPr>
        <w:t>2.5_CAT_#proveedor.*)</w:t>
      </w:r>
    </w:p>
    <w:p w:rsidR="00FD5147" w:rsidRDefault="00FD5147" w:rsidP="00FD5147">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FD5147" w:rsidRPr="00E05360" w:rsidRDefault="00FD5147" w:rsidP="00FD5147">
      <w:pPr>
        <w:pStyle w:val="Textoindependiente3"/>
        <w:ind w:left="0" w:right="-283" w:hanging="2"/>
        <w:jc w:val="both"/>
        <w:rPr>
          <w:rFonts w:ascii="Calibri" w:eastAsia="Calibri" w:hAnsi="Calibri" w:cs="Calibri"/>
          <w:b/>
          <w:color w:val="000000"/>
          <w:sz w:val="20"/>
        </w:rPr>
      </w:pPr>
      <w:r w:rsidRPr="00E05360">
        <w:rPr>
          <w:rFonts w:ascii="Calibri" w:eastAsia="Calibri" w:hAnsi="Calibri" w:cs="Calibri"/>
          <w:b/>
          <w:color w:val="000000"/>
          <w:sz w:val="20"/>
        </w:rPr>
        <w:t xml:space="preserve">En caso de que el catálogo indique como opcional alguna característica solicitada por la convocante, o bien no indique alguna característica solicitada por la convocante, el </w:t>
      </w:r>
      <w:r>
        <w:rPr>
          <w:rFonts w:ascii="Calibri" w:eastAsia="Calibri" w:hAnsi="Calibri" w:cs="Calibri"/>
          <w:b/>
          <w:color w:val="000000"/>
          <w:sz w:val="20"/>
        </w:rPr>
        <w:t>participante</w:t>
      </w:r>
      <w:r w:rsidRPr="00E05360">
        <w:rPr>
          <w:rFonts w:ascii="Calibri" w:eastAsia="Calibri" w:hAnsi="Calibri" w:cs="Calibri"/>
          <w:b/>
          <w:color w:val="000000"/>
          <w:sz w:val="20"/>
        </w:rPr>
        <w:t xml:space="preserve"> deberá indicar expresamente en su propuesta técnica que incluye dicha especificación, de otra manera quedará descalificada su propuesta.</w:t>
      </w:r>
    </w:p>
    <w:p w:rsidR="00FD5147" w:rsidRDefault="00FD5147" w:rsidP="00FD51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D5147" w:rsidRPr="00C01C65" w:rsidRDefault="00FD5147" w:rsidP="00FD5147">
      <w:pPr>
        <w:pStyle w:val="Textoindependiente3"/>
        <w:ind w:left="0" w:right="-283" w:hanging="2"/>
        <w:jc w:val="both"/>
        <w:rPr>
          <w:rFonts w:ascii="Calibri" w:hAnsi="Calibri"/>
          <w:b/>
          <w:sz w:val="22"/>
        </w:rPr>
      </w:pPr>
      <w:r w:rsidRPr="001469E8">
        <w:rPr>
          <w:rFonts w:ascii="Calibri" w:hAnsi="Calibri"/>
          <w:b/>
          <w:sz w:val="22"/>
        </w:rPr>
        <w:lastRenderedPageBreak/>
        <w:t xml:space="preserve">NO SE ACEPTARÁN ADAPTACIONES O MODIFICACIONES EN LOS VEHICULOS (TALES COMO AIRE ACONDICIONADO, SISTEMA DE AUDIO, TIPO DE RODADO, ETC…)  QUE NO ESTÉN AVALADAS POR EL FABRICANTE DEL VEHICULO. </w:t>
      </w:r>
      <w:r w:rsidRPr="001469E8">
        <w:rPr>
          <w:rFonts w:ascii="Calibri" w:hAnsi="Calibri"/>
          <w:b/>
          <w:sz w:val="22"/>
          <w:u w:val="single"/>
        </w:rPr>
        <w:t>EN SU CASO, DEBERÁ INCLUIR EN SU PROPUESTA TÉCNICA EL DOCUMENTO ORIGINAL O COPIA DIGITALIZADA DE RESPALDO DEL FABRICANTE.</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rsidP="002D11AA">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FD5147">
        <w:rPr>
          <w:rFonts w:ascii="Calibri" w:eastAsia="Calibri" w:hAnsi="Calibri" w:cs="Calibri"/>
          <w:b/>
          <w:sz w:val="20"/>
          <w:szCs w:val="20"/>
        </w:rPr>
        <w:t>2.6</w:t>
      </w:r>
      <w:r>
        <w:rPr>
          <w:rFonts w:ascii="Calibri" w:eastAsia="Calibri" w:hAnsi="Calibri" w:cs="Calibri"/>
          <w:b/>
          <w:i/>
          <w:sz w:val="20"/>
          <w:szCs w:val="20"/>
        </w:rPr>
        <w:t>_AB_#proveedor.*)</w:t>
      </w:r>
    </w:p>
    <w:p w:rsidR="00226B46" w:rsidRDefault="00226B46">
      <w:pPr>
        <w:ind w:left="0" w:right="284" w:hanging="2"/>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Pr="00206630"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w:t>
      </w:r>
      <w:r w:rsidRPr="00206630">
        <w:rPr>
          <w:rFonts w:ascii="Calibri" w:eastAsia="Calibri" w:hAnsi="Calibri" w:cs="Calibri"/>
          <w:sz w:val="20"/>
          <w:szCs w:val="20"/>
        </w:rPr>
        <w:t xml:space="preserve">con código bidimensional emitida por el padrón de proveedores, que permita verificar la actualización del proveedor al </w:t>
      </w:r>
      <w:r w:rsidR="00206630" w:rsidRPr="00206630">
        <w:rPr>
          <w:rFonts w:ascii="Calibri" w:eastAsia="Calibri" w:hAnsi="Calibri" w:cs="Calibri"/>
          <w:sz w:val="20"/>
          <w:szCs w:val="20"/>
        </w:rPr>
        <w:t>2020</w:t>
      </w:r>
      <w:r w:rsidRPr="00206630">
        <w:rPr>
          <w:rFonts w:ascii="Calibri" w:eastAsia="Calibri" w:hAnsi="Calibri" w:cs="Calibri"/>
          <w:sz w:val="20"/>
          <w:szCs w:val="20"/>
        </w:rPr>
        <w:t>.</w:t>
      </w:r>
    </w:p>
    <w:p w:rsidR="00226B46" w:rsidRPr="00206630"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206630">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206630">
        <w:rPr>
          <w:rFonts w:ascii="Calibri" w:eastAsia="Calibri" w:hAnsi="Calibri" w:cs="Calibri"/>
          <w:sz w:val="20"/>
          <w:szCs w:val="20"/>
        </w:rPr>
        <w:lastRenderedPageBreak/>
        <w:t>deberá indicar marca, modelo, versión o paquete y color ofertados, debidamente firmada por la persona facultada de conformidad con las especificaciones y características de los bienes señalados</w:t>
      </w:r>
      <w:r>
        <w:rPr>
          <w:rFonts w:ascii="Calibri" w:eastAsia="Calibri" w:hAnsi="Calibri" w:cs="Calibri"/>
          <w:sz w:val="20"/>
          <w:szCs w:val="20"/>
        </w:rPr>
        <w:t xml:space="preserve">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206630">
        <w:rPr>
          <w:rFonts w:ascii="Calibri" w:eastAsia="Calibri" w:hAnsi="Calibri" w:cs="Calibri"/>
          <w:sz w:val="20"/>
          <w:szCs w:val="20"/>
        </w:rPr>
        <w:t xml:space="preserve">Carta de declaración de intereses en hoja membretada y debidamente firmada por el representante legal acreditado. </w:t>
      </w:r>
      <w:r w:rsidR="00206630" w:rsidRPr="00206630">
        <w:rPr>
          <w:rFonts w:ascii="Calibri" w:eastAsia="Calibri" w:hAnsi="Calibri" w:cs="Calibri"/>
          <w:sz w:val="20"/>
          <w:szCs w:val="20"/>
        </w:rPr>
        <w:t>(</w:t>
      </w:r>
      <w:proofErr w:type="gramStart"/>
      <w:r w:rsidR="00206630" w:rsidRPr="00206630">
        <w:rPr>
          <w:rFonts w:ascii="Calibri" w:eastAsia="Calibri" w:hAnsi="Calibri" w:cs="Calibri"/>
          <w:sz w:val="20"/>
          <w:szCs w:val="20"/>
        </w:rPr>
        <w:t xml:space="preserve">ANEXO </w:t>
      </w:r>
      <w:r w:rsidRPr="00206630">
        <w:rPr>
          <w:rFonts w:ascii="Calibri" w:eastAsia="Calibri" w:hAnsi="Calibri" w:cs="Calibri"/>
          <w:sz w:val="20"/>
          <w:szCs w:val="20"/>
        </w:rPr>
        <w:t>)</w:t>
      </w:r>
      <w:proofErr w:type="gramEnd"/>
      <w:r>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206630" w:rsidRPr="00206630" w:rsidRDefault="00206630" w:rsidP="00206630">
      <w:pPr>
        <w:pStyle w:val="Prrafodelista"/>
        <w:numPr>
          <w:ilvl w:val="0"/>
          <w:numId w:val="8"/>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206630">
        <w:rPr>
          <w:rFonts w:ascii="Calibri" w:hAnsi="Calibri" w:cs="Calibri"/>
          <w:b/>
          <w:color w:val="000000"/>
          <w:sz w:val="20"/>
          <w:szCs w:val="20"/>
          <w:lang w:val="es-ES"/>
        </w:rPr>
        <w:t>Opinión</w:t>
      </w:r>
      <w:r w:rsidRPr="00206630">
        <w:rPr>
          <w:rFonts w:ascii="Calibri" w:hAnsi="Calibri" w:cs="Calibri"/>
          <w:color w:val="000000"/>
          <w:sz w:val="20"/>
          <w:szCs w:val="20"/>
          <w:lang w:val="es-ES"/>
        </w:rPr>
        <w:t xml:space="preserve"> </w:t>
      </w:r>
      <w:r w:rsidRPr="00206630">
        <w:rPr>
          <w:rFonts w:ascii="Calibri" w:hAnsi="Calibri" w:cs="Calibri"/>
          <w:b/>
          <w:bCs/>
          <w:sz w:val="20"/>
          <w:szCs w:val="20"/>
          <w:lang w:val="es-ES_tradnl"/>
        </w:rPr>
        <w:t>positiva y vigente</w:t>
      </w:r>
      <w:r w:rsidRPr="00206630">
        <w:rPr>
          <w:rFonts w:ascii="Calibri" w:hAnsi="Calibri" w:cs="Calibri"/>
          <w:color w:val="000000"/>
          <w:sz w:val="20"/>
          <w:szCs w:val="20"/>
          <w:lang w:val="es-ES"/>
        </w:rPr>
        <w:t xml:space="preserve"> del Cumplimiento de Obligaciones Fiscales expedida por el Servicio de Administración Tributaria (SAT)</w:t>
      </w:r>
      <w:r w:rsidRPr="00206630">
        <w:rPr>
          <w:rFonts w:ascii="Calibri" w:hAnsi="Calibri" w:cs="Calibri"/>
          <w:sz w:val="20"/>
          <w:szCs w:val="20"/>
          <w:lang w:val="es-ES_tradnl"/>
        </w:rPr>
        <w:t> </w:t>
      </w:r>
      <w:r w:rsidRPr="00206630">
        <w:rPr>
          <w:rFonts w:ascii="Calibri" w:hAnsi="Calibri" w:cs="Calibri"/>
          <w:b/>
          <w:bCs/>
          <w:sz w:val="20"/>
          <w:szCs w:val="20"/>
          <w:lang w:val="es-ES_tradnl"/>
        </w:rPr>
        <w:t>positiva y vigente</w:t>
      </w:r>
      <w:r w:rsidRPr="00206630">
        <w:rPr>
          <w:rFonts w:ascii="Calibri" w:hAnsi="Calibri" w:cs="Calibri"/>
          <w:sz w:val="20"/>
          <w:szCs w:val="20"/>
          <w:lang w:val="es-ES_tradnl"/>
        </w:rPr>
        <w:t>, con una fecha de expedición </w:t>
      </w:r>
      <w:r w:rsidRPr="00206630">
        <w:rPr>
          <w:rFonts w:ascii="Calibri" w:hAnsi="Calibri" w:cs="Calibri"/>
          <w:b/>
          <w:bCs/>
          <w:sz w:val="20"/>
          <w:szCs w:val="20"/>
          <w:lang w:val="es-ES_tradnl"/>
        </w:rPr>
        <w:t xml:space="preserve">no mayor a 30 días naturales anteriores contados a </w:t>
      </w:r>
      <w:r w:rsidRPr="00206630">
        <w:rPr>
          <w:rFonts w:ascii="Calibri" w:hAnsi="Calibri" w:cs="Calibri"/>
          <w:b/>
          <w:sz w:val="20"/>
          <w:szCs w:val="20"/>
        </w:rPr>
        <w:t>pa</w:t>
      </w:r>
      <w:r w:rsidRPr="00206630">
        <w:rPr>
          <w:rFonts w:ascii="Calibri" w:hAnsi="Calibri" w:cs="Calibri"/>
          <w:b/>
          <w:bCs/>
          <w:sz w:val="20"/>
          <w:szCs w:val="20"/>
        </w:rPr>
        <w:t>rtir del acto de apertura</w:t>
      </w:r>
      <w:r w:rsidRPr="00206630">
        <w:rPr>
          <w:rFonts w:ascii="Calibri" w:hAnsi="Calibri" w:cs="Calibri"/>
          <w:sz w:val="20"/>
          <w:szCs w:val="20"/>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206630">
        <w:rPr>
          <w:rFonts w:ascii="Calibri" w:hAnsi="Calibri" w:cs="Calibri"/>
          <w:b/>
          <w:sz w:val="20"/>
          <w:szCs w:val="20"/>
        </w:rPr>
        <w:t xml:space="preserve"> </w:t>
      </w:r>
    </w:p>
    <w:p w:rsidR="00206630" w:rsidRDefault="00206630" w:rsidP="00206630">
      <w:pPr>
        <w:pStyle w:val="Prrafodelista"/>
        <w:ind w:left="0" w:hanging="2"/>
        <w:rPr>
          <w:rFonts w:ascii="Calibri" w:eastAsia="Batang" w:hAnsi="Calibri" w:cs="Calibri"/>
          <w:sz w:val="20"/>
          <w:szCs w:val="20"/>
        </w:rPr>
      </w:pPr>
    </w:p>
    <w:p w:rsidR="00206630" w:rsidRPr="00206630" w:rsidRDefault="00206630" w:rsidP="00206630">
      <w:pPr>
        <w:numPr>
          <w:ilvl w:val="0"/>
          <w:numId w:val="8"/>
        </w:numPr>
        <w:pBdr>
          <w:top w:val="nil"/>
          <w:left w:val="nil"/>
          <w:bottom w:val="nil"/>
          <w:right w:val="nil"/>
          <w:between w:val="nil"/>
        </w:pBdr>
        <w:suppressAutoHyphens w:val="0"/>
        <w:spacing w:line="240" w:lineRule="auto"/>
        <w:ind w:leftChars="0" w:left="0" w:right="-376" w:firstLineChars="0" w:hanging="2"/>
        <w:jc w:val="both"/>
        <w:textDirection w:val="lrTb"/>
        <w:textAlignment w:val="auto"/>
        <w:outlineLvl w:val="9"/>
        <w:rPr>
          <w:rFonts w:ascii="Calibri" w:eastAsia="Calibri" w:hAnsi="Calibri" w:cs="Calibri"/>
          <w:color w:val="000000"/>
          <w:sz w:val="20"/>
          <w:szCs w:val="20"/>
        </w:rPr>
      </w:pPr>
      <w:r w:rsidRPr="00206630">
        <w:rPr>
          <w:rFonts w:ascii="Calibri" w:hAnsi="Calibri" w:cs="Calibri"/>
          <w:b/>
          <w:bCs/>
          <w:sz w:val="20"/>
          <w:szCs w:val="20"/>
          <w:lang w:val="es-ES"/>
        </w:rPr>
        <w:t>Opinión</w:t>
      </w:r>
      <w:r w:rsidRPr="00206630">
        <w:rPr>
          <w:rFonts w:ascii="Calibri" w:hAnsi="Calibri" w:cs="Calibri"/>
          <w:sz w:val="20"/>
          <w:szCs w:val="20"/>
          <w:lang w:val="es-ES"/>
        </w:rPr>
        <w:t> del Cumplimiento de Obligaciones en </w:t>
      </w:r>
      <w:r w:rsidRPr="00206630">
        <w:rPr>
          <w:rFonts w:ascii="Calibri" w:hAnsi="Calibri" w:cs="Calibri"/>
          <w:b/>
          <w:bCs/>
          <w:sz w:val="20"/>
          <w:szCs w:val="20"/>
          <w:lang w:val="es-ES"/>
        </w:rPr>
        <w:t>materia de Seguridad Social</w:t>
      </w:r>
      <w:r w:rsidRPr="00206630">
        <w:rPr>
          <w:rFonts w:ascii="Calibri" w:hAnsi="Calibri" w:cs="Calibri"/>
          <w:sz w:val="20"/>
          <w:szCs w:val="20"/>
          <w:lang w:val="es-ES"/>
        </w:rPr>
        <w:t>, que alude el Acuerdo número: ACDO.SA1.HCT.101214/281.P.DIR, dictado por el H. Consejo Técnico del </w:t>
      </w:r>
      <w:r w:rsidRPr="00206630">
        <w:rPr>
          <w:rFonts w:ascii="Calibri" w:hAnsi="Calibri" w:cs="Calibri"/>
          <w:b/>
          <w:bCs/>
          <w:sz w:val="20"/>
          <w:szCs w:val="20"/>
          <w:lang w:val="es-ES"/>
        </w:rPr>
        <w:t>Instituto Mexicano del Seguro Social</w:t>
      </w:r>
      <w:r w:rsidRPr="00206630">
        <w:rPr>
          <w:rFonts w:ascii="Calibri" w:hAnsi="Calibri" w:cs="Calibri"/>
          <w:sz w:val="20"/>
          <w:szCs w:val="20"/>
          <w:lang w:val="es-ES"/>
        </w:rPr>
        <w:t>, </w:t>
      </w:r>
      <w:r w:rsidRPr="00206630">
        <w:rPr>
          <w:rFonts w:ascii="Calibri" w:hAnsi="Calibri" w:cs="Calibri"/>
          <w:b/>
          <w:bCs/>
          <w:sz w:val="20"/>
          <w:szCs w:val="20"/>
          <w:lang w:val="es-ES"/>
        </w:rPr>
        <w:t>en </w:t>
      </w:r>
      <w:r w:rsidRPr="00206630">
        <w:rPr>
          <w:rFonts w:ascii="Calibri" w:hAnsi="Calibri" w:cs="Calibri"/>
          <w:b/>
          <w:bCs/>
          <w:sz w:val="20"/>
          <w:szCs w:val="20"/>
          <w:u w:val="single"/>
          <w:lang w:val="es-ES"/>
        </w:rPr>
        <w:t>sentido positiva</w:t>
      </w:r>
      <w:r w:rsidRPr="00206630">
        <w:rPr>
          <w:rFonts w:ascii="Calibri" w:hAnsi="Calibri" w:cs="Calibri"/>
          <w:b/>
          <w:bCs/>
          <w:sz w:val="20"/>
          <w:szCs w:val="20"/>
          <w:lang w:val="es-ES"/>
        </w:rPr>
        <w:t> </w:t>
      </w:r>
      <w:r w:rsidRPr="00206630">
        <w:rPr>
          <w:rFonts w:ascii="Calibri" w:hAnsi="Calibri" w:cs="Calibri"/>
          <w:sz w:val="20"/>
          <w:szCs w:val="20"/>
          <w:lang w:val="es-ES_tradnl"/>
        </w:rPr>
        <w:t>con </w:t>
      </w:r>
      <w:r w:rsidRPr="00206630">
        <w:rPr>
          <w:rFonts w:ascii="Calibri" w:hAnsi="Calibri" w:cs="Calibri"/>
          <w:b/>
          <w:bCs/>
          <w:sz w:val="20"/>
          <w:szCs w:val="20"/>
          <w:lang w:val="es-ES_tradnl"/>
        </w:rPr>
        <w:t>una fecha de expedición no mayor a 30 días naturales anteriores contados a partir del acto de apertura</w:t>
      </w:r>
      <w:r w:rsidRPr="00206630">
        <w:rPr>
          <w:rFonts w:ascii="Calibri" w:hAnsi="Calibri" w:cs="Calibri"/>
          <w:sz w:val="20"/>
          <w:szCs w:val="20"/>
          <w:lang w:val="es-ES_tradnl"/>
        </w:rPr>
        <w:t xml:space="preserve"> de la presente licitación. </w:t>
      </w:r>
    </w:p>
    <w:p w:rsidR="00206630" w:rsidRDefault="00206630" w:rsidP="00206630">
      <w:pPr>
        <w:pStyle w:val="Prrafodelista"/>
        <w:ind w:left="0" w:hanging="2"/>
        <w:rPr>
          <w:rFonts w:ascii="Calibri" w:hAnsi="Calibri" w:cs="Calibri"/>
          <w:b/>
          <w:bCs/>
          <w:sz w:val="20"/>
          <w:szCs w:val="20"/>
          <w:lang w:val="es-ES_tradnl"/>
        </w:rPr>
      </w:pPr>
    </w:p>
    <w:p w:rsidR="00226B46" w:rsidRPr="00206630" w:rsidRDefault="00206630" w:rsidP="00206630">
      <w:pPr>
        <w:numPr>
          <w:ilvl w:val="0"/>
          <w:numId w:val="8"/>
        </w:numPr>
        <w:pBdr>
          <w:top w:val="nil"/>
          <w:left w:val="nil"/>
          <w:bottom w:val="nil"/>
          <w:right w:val="nil"/>
          <w:between w:val="nil"/>
        </w:pBdr>
        <w:suppressAutoHyphens w:val="0"/>
        <w:spacing w:line="240" w:lineRule="auto"/>
        <w:ind w:leftChars="0" w:left="0" w:right="-376" w:firstLineChars="0" w:hanging="2"/>
        <w:jc w:val="both"/>
        <w:textDirection w:val="lrTb"/>
        <w:textAlignment w:val="auto"/>
        <w:outlineLvl w:val="9"/>
        <w:rPr>
          <w:rFonts w:ascii="Calibri" w:eastAsia="Calibri" w:hAnsi="Calibri" w:cs="Calibri"/>
          <w:color w:val="000000"/>
          <w:sz w:val="20"/>
          <w:szCs w:val="20"/>
        </w:rPr>
      </w:pPr>
      <w:r w:rsidRPr="00206630">
        <w:rPr>
          <w:rFonts w:ascii="Calibri" w:hAnsi="Calibri" w:cs="Calibri"/>
          <w:b/>
          <w:bCs/>
          <w:sz w:val="20"/>
          <w:szCs w:val="20"/>
          <w:lang w:val="es-ES_tradnl"/>
        </w:rPr>
        <w:t>Constancia de situación fiscal en materia de aportaciones patronales</w:t>
      </w:r>
      <w:r w:rsidRPr="00206630">
        <w:rPr>
          <w:rFonts w:ascii="Calibri" w:hAnsi="Calibri" w:cs="Calibri"/>
          <w:sz w:val="20"/>
          <w:szCs w:val="20"/>
          <w:lang w:val="es-ES_tradnl"/>
        </w:rPr>
        <w:t> y entero de descuentos, y que la misma señale </w:t>
      </w:r>
      <w:r w:rsidRPr="00206630">
        <w:rPr>
          <w:rFonts w:ascii="Calibri" w:hAnsi="Calibri" w:cs="Calibri"/>
          <w:b/>
          <w:bCs/>
          <w:sz w:val="20"/>
          <w:szCs w:val="20"/>
          <w:lang w:val="es-ES_tradnl"/>
        </w:rPr>
        <w:t>que no se identificaron adeudos y se encuentra al corriente de sus obligaciones</w:t>
      </w:r>
      <w:r w:rsidRPr="00206630">
        <w:rPr>
          <w:rFonts w:ascii="Calibri" w:hAnsi="Calibri" w:cs="Calibri"/>
          <w:sz w:val="20"/>
          <w:szCs w:val="20"/>
          <w:lang w:val="es-ES_tradnl"/>
        </w:rPr>
        <w:t>, con una </w:t>
      </w:r>
      <w:r w:rsidRPr="00206630">
        <w:rPr>
          <w:rFonts w:ascii="Calibri" w:hAnsi="Calibri" w:cs="Calibri"/>
          <w:b/>
          <w:bCs/>
          <w:sz w:val="20"/>
          <w:szCs w:val="20"/>
          <w:lang w:val="es-ES_tradnl"/>
        </w:rPr>
        <w:t>fecha de expedición no mayor a 30 días naturales anteriores contados a partir del acto de apertura</w:t>
      </w:r>
      <w:r w:rsidRPr="00206630">
        <w:rPr>
          <w:rFonts w:ascii="Calibri" w:hAnsi="Calibri" w:cs="Calibri"/>
          <w:sz w:val="20"/>
          <w:szCs w:val="20"/>
          <w:lang w:val="es-ES_tradnl"/>
        </w:rPr>
        <w:t> de la presente licitación, conforme al “Acuerdo del H. Consejo de Administración del </w:t>
      </w:r>
      <w:r w:rsidRPr="00206630">
        <w:rPr>
          <w:rFonts w:ascii="Calibri" w:hAnsi="Calibri" w:cs="Calibri"/>
          <w:b/>
          <w:bCs/>
          <w:sz w:val="20"/>
          <w:szCs w:val="20"/>
          <w:lang w:val="es-ES_tradnl"/>
        </w:rPr>
        <w:t>Instituto del Fondo Nacional de la Vivienda para los Trabajadores</w:t>
      </w:r>
      <w:r w:rsidRPr="00206630">
        <w:rPr>
          <w:rFonts w:ascii="Calibri" w:hAnsi="Calibri" w:cs="Calibri"/>
          <w:sz w:val="20"/>
          <w:szCs w:val="20"/>
          <w:lang w:val="es-ES_tradnl"/>
        </w:rPr>
        <w:t> por el que se emiten las Reglas para la obtención de la constancia de situación fiscal en materia de aportaciones patronales y entero de descuentos”, publicado en el Diario Oficial de la Federación el día 28 de julio de 2017.</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630" w:rsidRPr="00206630" w:rsidRDefault="00206630" w:rsidP="00206630">
      <w:pPr>
        <w:pStyle w:val="Prrafodelista"/>
        <w:numPr>
          <w:ilvl w:val="0"/>
          <w:numId w:val="8"/>
        </w:numPr>
        <w:ind w:leftChars="0" w:left="0" w:right="284" w:firstLineChars="0" w:firstLine="0"/>
        <w:jc w:val="both"/>
        <w:rPr>
          <w:rFonts w:ascii="Calibri" w:eastAsia="Calibri" w:hAnsi="Calibri" w:cs="Calibri"/>
          <w:sz w:val="20"/>
          <w:szCs w:val="20"/>
        </w:rPr>
      </w:pPr>
      <w:r w:rsidRPr="00206630">
        <w:rPr>
          <w:rFonts w:ascii="Calibri" w:eastAsia="Calibri" w:hAnsi="Calibri" w:cs="Calibri"/>
          <w:sz w:val="20"/>
          <w:szCs w:val="20"/>
        </w:rPr>
        <w:t xml:space="preserve">Catálogo, ficha técnica o guía de ordenamiento de los bienes ofertados, mismo que deberá contener como mínimo la siguiente información: Imagen, ficha técnica,  marca, modelo. Se aclara que, si entre la descripción de la oferta técnica y lo expresado en el catálogo de producto existen datos contradictorios entre sí, quedará descalificado. </w:t>
      </w:r>
    </w:p>
    <w:p w:rsidR="00206630" w:rsidRDefault="00206630" w:rsidP="0020663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06630" w:rsidRPr="00E05360" w:rsidRDefault="00206630" w:rsidP="00206630">
      <w:pPr>
        <w:pStyle w:val="Textoindependiente3"/>
        <w:ind w:left="0" w:right="-283" w:hanging="2"/>
        <w:jc w:val="both"/>
        <w:rPr>
          <w:rFonts w:ascii="Calibri" w:eastAsia="Calibri" w:hAnsi="Calibri" w:cs="Calibri"/>
          <w:b/>
          <w:color w:val="000000"/>
          <w:sz w:val="20"/>
        </w:rPr>
      </w:pPr>
      <w:r w:rsidRPr="00E05360">
        <w:rPr>
          <w:rFonts w:ascii="Calibri" w:eastAsia="Calibri" w:hAnsi="Calibri" w:cs="Calibri"/>
          <w:b/>
          <w:color w:val="000000"/>
          <w:sz w:val="20"/>
        </w:rPr>
        <w:t xml:space="preserve">En caso de que el catálogo indique como opcional alguna característica solicitada por la convocante, o bien no indique alguna característica solicitada por la convocante, el </w:t>
      </w:r>
      <w:r>
        <w:rPr>
          <w:rFonts w:ascii="Calibri" w:eastAsia="Calibri" w:hAnsi="Calibri" w:cs="Calibri"/>
          <w:b/>
          <w:color w:val="000000"/>
          <w:sz w:val="20"/>
        </w:rPr>
        <w:t>participante</w:t>
      </w:r>
      <w:r w:rsidRPr="00E05360">
        <w:rPr>
          <w:rFonts w:ascii="Calibri" w:eastAsia="Calibri" w:hAnsi="Calibri" w:cs="Calibri"/>
          <w:b/>
          <w:color w:val="000000"/>
          <w:sz w:val="20"/>
        </w:rPr>
        <w:t xml:space="preserve"> deberá indicar expresamente en su propuesta técnica que incluye dicha especificación, de otra manera quedará descalificada su propuesta.</w:t>
      </w:r>
    </w:p>
    <w:p w:rsidR="00206630" w:rsidRDefault="00206630" w:rsidP="0020663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06630" w:rsidRPr="00C01C65" w:rsidRDefault="00206630" w:rsidP="00206630">
      <w:pPr>
        <w:pStyle w:val="Textoindependiente3"/>
        <w:ind w:left="0" w:right="-283" w:hanging="2"/>
        <w:jc w:val="both"/>
        <w:rPr>
          <w:rFonts w:ascii="Calibri" w:hAnsi="Calibri"/>
          <w:b/>
          <w:sz w:val="22"/>
        </w:rPr>
      </w:pPr>
      <w:r w:rsidRPr="001469E8">
        <w:rPr>
          <w:rFonts w:ascii="Calibri" w:hAnsi="Calibri"/>
          <w:b/>
          <w:sz w:val="22"/>
        </w:rPr>
        <w:t xml:space="preserve">NO SE ACEPTARÁN ADAPTACIONES O MODIFICACIONES EN LOS VEHICULOS (TALES COMO AIRE ACONDICIONADO, SISTEMA DE AUDIO, TIPO DE RODADO, ETC…)  QUE NO ESTÉN AVALADAS POR EL FABRICANTE DEL VEHICULO. </w:t>
      </w:r>
      <w:r w:rsidRPr="001469E8">
        <w:rPr>
          <w:rFonts w:ascii="Calibri" w:hAnsi="Calibri"/>
          <w:b/>
          <w:sz w:val="22"/>
          <w:u w:val="single"/>
        </w:rPr>
        <w:t>EN SU CASO, DEBERÁ INCLUIR EN SU PROPUESTA TÉCNICA EL DOCUMENTO ORIGINAL O COPIA DIGITALIZADA DE RESPALDO DEL FABRICANTE.</w:t>
      </w:r>
    </w:p>
    <w:p w:rsidR="00226B46" w:rsidRDefault="00226B46">
      <w:pPr>
        <w:ind w:left="0" w:right="-376" w:hanging="2"/>
        <w:jc w:val="both"/>
        <w:rPr>
          <w:rFonts w:ascii="Calibri" w:eastAsia="Calibri" w:hAnsi="Calibri" w:cs="Calibri"/>
          <w:sz w:val="20"/>
          <w:szCs w:val="20"/>
        </w:rPr>
      </w:pPr>
    </w:p>
    <w:p w:rsidR="00226B46" w:rsidRDefault="00DF5241" w:rsidP="00206630">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226B46" w:rsidRDefault="00226B46">
      <w:pPr>
        <w:ind w:left="0" w:right="-376" w:hanging="2"/>
        <w:jc w:val="both"/>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206630"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El participante deberá ofertar en su caso todas las partidas donde se requiera idénticas características y especificaciones, según </w:t>
      </w:r>
      <w:r w:rsidRPr="00206630">
        <w:rPr>
          <w:rFonts w:ascii="Calibri" w:eastAsia="Calibri" w:hAnsi="Calibri" w:cs="Calibri"/>
          <w:color w:val="000000"/>
          <w:sz w:val="20"/>
          <w:szCs w:val="20"/>
        </w:rPr>
        <w:t>participe. Por idénticas características se entenderá la definición señalada en el punto 5 del apartado VI. Condiciones de estas bases.</w:t>
      </w:r>
    </w:p>
    <w:p w:rsidR="00226B46" w:rsidRPr="00206630" w:rsidRDefault="00226B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206630">
        <w:rPr>
          <w:rFonts w:ascii="Calibri" w:eastAsia="Calibri" w:hAnsi="Calibri" w:cs="Calibri"/>
          <w:color w:val="000000"/>
          <w:sz w:val="20"/>
          <w:szCs w:val="20"/>
        </w:rPr>
        <w:t>No se deberán indicar montos económicos en la oferta 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w:t>
      </w:r>
      <w:r w:rsidR="00E96694">
        <w:rPr>
          <w:rFonts w:ascii="Calibri" w:eastAsia="Calibri" w:hAnsi="Calibri" w:cs="Calibri"/>
          <w:color w:val="000000"/>
          <w:sz w:val="20"/>
          <w:szCs w:val="20"/>
        </w:rPr>
        <w:t>efinición señalada en el punto 9</w:t>
      </w:r>
      <w:r>
        <w:rPr>
          <w:rFonts w:ascii="Calibri" w:eastAsia="Calibri" w:hAnsi="Calibri" w:cs="Calibri"/>
          <w:color w:val="000000"/>
          <w:sz w:val="20"/>
          <w:szCs w:val="20"/>
        </w:rPr>
        <w:t xml:space="preserve"> del apartado VI. Condiciones de estas bases.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206630" w:rsidRPr="00206630">
        <w:rPr>
          <w:rFonts w:ascii="Calibri" w:eastAsia="Calibri" w:hAnsi="Calibri" w:cs="Calibri"/>
          <w:sz w:val="20"/>
          <w:szCs w:val="20"/>
        </w:rPr>
        <w:t>(Anexo D</w:t>
      </w:r>
      <w:r w:rsidRPr="00206630">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06630" w:rsidRPr="00102909" w:rsidRDefault="00206630" w:rsidP="00206630">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102909">
        <w:rPr>
          <w:rFonts w:ascii="Calibri" w:eastAsia="Calibri" w:hAnsi="Calibri" w:cs="Calibri"/>
          <w:b/>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06630" w:rsidRDefault="00206630">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w:t>
      </w:r>
      <w:r w:rsidRPr="00206630">
        <w:rPr>
          <w:rFonts w:ascii="Calibri" w:eastAsia="Calibri" w:hAnsi="Calibri" w:cs="Calibri"/>
          <w:sz w:val="20"/>
          <w:szCs w:val="20"/>
        </w:rPr>
        <w:t>o bidimensional emitida por el padrón de proveedores, que permita verificar la actualización del proveedor al</w:t>
      </w:r>
      <w:r w:rsidR="00206630" w:rsidRPr="00206630">
        <w:rPr>
          <w:rFonts w:ascii="Calibri" w:eastAsia="Calibri" w:hAnsi="Calibri" w:cs="Calibri"/>
          <w:sz w:val="20"/>
          <w:szCs w:val="20"/>
        </w:rPr>
        <w:t xml:space="preserve"> 2020</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206630"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w:t>
      </w:r>
      <w:r w:rsidRPr="00206630">
        <w:rPr>
          <w:rFonts w:ascii="Calibri" w:eastAsia="Calibri" w:hAnsi="Calibri" w:cs="Calibri"/>
          <w:sz w:val="20"/>
          <w:szCs w:val="20"/>
        </w:rPr>
        <w:t>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226B46" w:rsidRPr="00206630"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206630" w:rsidRDefault="00DF5241">
      <w:pPr>
        <w:numPr>
          <w:ilvl w:val="0"/>
          <w:numId w:val="1"/>
        </w:numPr>
        <w:ind w:left="0" w:right="-376" w:hanging="2"/>
        <w:jc w:val="both"/>
        <w:rPr>
          <w:rFonts w:ascii="Calibri" w:eastAsia="Calibri" w:hAnsi="Calibri" w:cs="Calibri"/>
          <w:sz w:val="20"/>
          <w:szCs w:val="20"/>
        </w:rPr>
      </w:pPr>
      <w:r w:rsidRPr="00206630">
        <w:rPr>
          <w:rFonts w:ascii="Calibri" w:eastAsia="Calibri" w:hAnsi="Calibri" w:cs="Calibri"/>
          <w:sz w:val="20"/>
          <w:szCs w:val="20"/>
        </w:rPr>
        <w:t>Si no oferta todas las partidas donde se requieran bienes con idénticas características, según participe.</w:t>
      </w:r>
    </w:p>
    <w:p w:rsidR="00226B46" w:rsidRPr="00206630"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206630" w:rsidRDefault="00DF5241">
      <w:pPr>
        <w:numPr>
          <w:ilvl w:val="0"/>
          <w:numId w:val="1"/>
        </w:numPr>
        <w:ind w:left="0" w:right="-376" w:hanging="2"/>
        <w:jc w:val="both"/>
        <w:rPr>
          <w:rFonts w:ascii="Calibri" w:eastAsia="Calibri" w:hAnsi="Calibri" w:cs="Calibri"/>
          <w:sz w:val="20"/>
          <w:szCs w:val="20"/>
        </w:rPr>
      </w:pPr>
      <w:r w:rsidRPr="00206630">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226B46" w:rsidRPr="00206630"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206630" w:rsidRDefault="00DF5241">
      <w:pPr>
        <w:numPr>
          <w:ilvl w:val="0"/>
          <w:numId w:val="1"/>
        </w:numPr>
        <w:ind w:left="0" w:right="-376" w:hanging="2"/>
        <w:jc w:val="both"/>
        <w:rPr>
          <w:rFonts w:ascii="Calibri" w:eastAsia="Calibri" w:hAnsi="Calibri" w:cs="Calibri"/>
          <w:sz w:val="20"/>
          <w:szCs w:val="20"/>
        </w:rPr>
      </w:pPr>
      <w:r w:rsidRPr="00206630">
        <w:rPr>
          <w:rFonts w:ascii="Calibri" w:eastAsia="Calibri" w:hAnsi="Calibri" w:cs="Calibri"/>
          <w:sz w:val="20"/>
          <w:szCs w:val="20"/>
        </w:rPr>
        <w:lastRenderedPageBreak/>
        <w:t>Si no oferta todas las partidas cuyo criterio de adjudicación es a un solo participante, o si no cumple en alguna de ellas, será descalificado en esas partidas.</w:t>
      </w:r>
    </w:p>
    <w:p w:rsidR="00226B46" w:rsidRPr="00206630"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206630" w:rsidRDefault="00DF5241">
      <w:pPr>
        <w:numPr>
          <w:ilvl w:val="0"/>
          <w:numId w:val="1"/>
        </w:numPr>
        <w:ind w:left="0" w:right="-376" w:hanging="2"/>
        <w:jc w:val="both"/>
        <w:rPr>
          <w:rFonts w:ascii="Calibri" w:eastAsia="Calibri" w:hAnsi="Calibri" w:cs="Calibri"/>
          <w:sz w:val="20"/>
          <w:szCs w:val="20"/>
        </w:rPr>
      </w:pPr>
      <w:r w:rsidRPr="00206630">
        <w:rPr>
          <w:rFonts w:ascii="Calibri" w:eastAsia="Calibri" w:hAnsi="Calibri" w:cs="Calibri"/>
          <w:sz w:val="20"/>
          <w:szCs w:val="20"/>
        </w:rPr>
        <w:t>Si en su propuesta presenta datos contradictorios entre sí.</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hanging="2"/>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96694" w:rsidRPr="00900F66" w:rsidRDefault="00E96694" w:rsidP="00E96694">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900F66">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E96694" w:rsidRPr="00900F66" w:rsidRDefault="00E96694" w:rsidP="00E96694">
      <w:pPr>
        <w:pStyle w:val="Prrafodelista"/>
        <w:ind w:left="0" w:hanging="2"/>
        <w:rPr>
          <w:rFonts w:ascii="Calibri" w:eastAsia="Calibri" w:hAnsi="Calibri" w:cs="Calibri"/>
          <w:sz w:val="20"/>
          <w:szCs w:val="20"/>
        </w:rPr>
      </w:pPr>
    </w:p>
    <w:p w:rsidR="00E96694" w:rsidRPr="00900F66" w:rsidRDefault="00E96694" w:rsidP="00E96694">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Con base a lo anterior la determinación del precio conveniente, en su caso se llevará a cabo en los supuestos en los que se advierta que existen precios desproporcionados frente a las proposiciones aceptadas y cumplan técnicamente. </w:t>
      </w:r>
    </w:p>
    <w:p w:rsidR="00E96694" w:rsidRPr="00900F66" w:rsidRDefault="00E96694" w:rsidP="00E96694">
      <w:pPr>
        <w:pStyle w:val="Prrafodelista"/>
        <w:ind w:left="0" w:hanging="2"/>
        <w:jc w:val="both"/>
        <w:rPr>
          <w:rFonts w:ascii="Calibri" w:eastAsia="Calibri" w:hAnsi="Calibri" w:cs="Calibri"/>
          <w:sz w:val="20"/>
          <w:szCs w:val="20"/>
        </w:rPr>
      </w:pPr>
    </w:p>
    <w:p w:rsidR="00E96694" w:rsidRPr="00900F66" w:rsidRDefault="00E96694" w:rsidP="00E96694">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Se considerarán precios desproporcionados, aquellos que sean iguales o inferiores al resultado de la fórmula siguiente:</w:t>
      </w:r>
    </w:p>
    <w:p w:rsidR="00E96694" w:rsidRPr="00900F66" w:rsidRDefault="00E96694" w:rsidP="00E96694">
      <w:pPr>
        <w:pStyle w:val="Prrafodelista"/>
        <w:ind w:left="0" w:hanging="2"/>
        <w:jc w:val="both"/>
        <w:rPr>
          <w:rFonts w:ascii="Calibri" w:eastAsia="Calibri" w:hAnsi="Calibri" w:cs="Calibri"/>
          <w:sz w:val="20"/>
          <w:szCs w:val="20"/>
        </w:rPr>
      </w:pPr>
    </w:p>
    <w:p w:rsidR="00E96694" w:rsidRPr="00900F66" w:rsidRDefault="00E96694" w:rsidP="00E96694">
      <w:pPr>
        <w:ind w:left="0" w:right="-1" w:hanging="2"/>
        <w:jc w:val="both"/>
        <w:rPr>
          <w:rFonts w:ascii="Calibri" w:eastAsia="Calibri" w:hAnsi="Calibri" w:cs="Calibri"/>
          <w:sz w:val="20"/>
          <w:szCs w:val="20"/>
        </w:rPr>
      </w:pPr>
      <w:r w:rsidRPr="00900F66">
        <w:rPr>
          <w:rFonts w:ascii="Calibri" w:eastAsia="Calibri" w:hAnsi="Calibri" w:cs="Calibri"/>
          <w:sz w:val="20"/>
          <w:szCs w:val="20"/>
        </w:rPr>
        <w:t>(Promedio de ofertas aceptadas y que cumplen técnicamente)*(67.5)</w:t>
      </w:r>
    </w:p>
    <w:p w:rsidR="00E96694" w:rsidRPr="00900F66" w:rsidRDefault="00E96694" w:rsidP="00E96694">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 </w:t>
      </w:r>
    </w:p>
    <w:p w:rsidR="00E96694" w:rsidRPr="00900F66" w:rsidRDefault="00E96694" w:rsidP="00E96694">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96694" w:rsidRPr="00900F66" w:rsidRDefault="00E96694" w:rsidP="00E96694">
      <w:pPr>
        <w:ind w:left="0" w:hanging="2"/>
        <w:jc w:val="both"/>
        <w:rPr>
          <w:rFonts w:ascii="Calibri" w:eastAsia="Calibri" w:hAnsi="Calibri" w:cs="Calibri"/>
          <w:sz w:val="20"/>
          <w:szCs w:val="20"/>
        </w:rPr>
      </w:pPr>
    </w:p>
    <w:p w:rsidR="00E96694" w:rsidRPr="00900F66" w:rsidRDefault="00E96694" w:rsidP="00E96694">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E96694" w:rsidRPr="00900F66" w:rsidRDefault="00E96694" w:rsidP="00E96694">
      <w:pPr>
        <w:ind w:left="0" w:hanging="2"/>
        <w:jc w:val="both"/>
        <w:rPr>
          <w:rFonts w:ascii="Calibri" w:eastAsia="Calibri" w:hAnsi="Calibri" w:cs="Calibri"/>
          <w:sz w:val="20"/>
          <w:szCs w:val="20"/>
        </w:rPr>
      </w:pPr>
    </w:p>
    <w:p w:rsidR="00E96694" w:rsidRPr="00900F66" w:rsidRDefault="00E96694" w:rsidP="00E96694">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a) Solo se considerarán aquellas proposiciones (ofertas) que cumplan técnicamente, las cuales se ordenarán en forma ascendente. </w:t>
      </w:r>
    </w:p>
    <w:p w:rsidR="00E96694" w:rsidRPr="00900F66" w:rsidRDefault="00E96694" w:rsidP="00E96694">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b) Los grupos se integrarán atendiendo al orden ascendente y al porcentaje mencionado anteriormente, con la restricción de que entre la menor oferta y la mayor del grupo, no podrá existir una diferencia superior al porcentaje mencionado. </w:t>
      </w:r>
    </w:p>
    <w:p w:rsidR="00E96694" w:rsidRPr="00900F66" w:rsidRDefault="00E96694" w:rsidP="00E96694">
      <w:pPr>
        <w:ind w:left="0" w:hanging="2"/>
        <w:jc w:val="both"/>
        <w:rPr>
          <w:rFonts w:ascii="Calibri" w:eastAsia="Calibri" w:hAnsi="Calibri" w:cs="Calibri"/>
          <w:sz w:val="20"/>
          <w:szCs w:val="20"/>
        </w:rPr>
      </w:pPr>
      <w:r w:rsidRPr="00900F66">
        <w:rPr>
          <w:rFonts w:ascii="Calibri" w:eastAsia="Calibri" w:hAnsi="Calibri" w:cs="Calibri"/>
          <w:sz w:val="20"/>
          <w:szCs w:val="20"/>
        </w:rPr>
        <w:t>c) Al definir un grupo, el siguiente grupo se conformará partiendo de la siguiente oferta respetando el orden ascendente y abarcará aquellas que se encuentren hasta el rango máximo de un 10% de incremento, y así consecutivamente. Si alguna oferta queda fuera de acuerdo a esta conformación, no será considerada como un grupo en sí misma.</w:t>
      </w:r>
    </w:p>
    <w:p w:rsidR="00E96694" w:rsidRPr="00900F66" w:rsidRDefault="00E96694" w:rsidP="00E96694">
      <w:pPr>
        <w:ind w:left="0" w:hanging="2"/>
        <w:jc w:val="both"/>
        <w:rPr>
          <w:rFonts w:ascii="Calibri" w:eastAsia="Calibri" w:hAnsi="Calibri" w:cs="Calibri"/>
          <w:sz w:val="20"/>
          <w:szCs w:val="20"/>
        </w:rPr>
      </w:pPr>
    </w:p>
    <w:p w:rsidR="00E96694" w:rsidRPr="00900F66" w:rsidRDefault="00E96694" w:rsidP="00E96694">
      <w:pPr>
        <w:ind w:left="0" w:hanging="2"/>
        <w:jc w:val="both"/>
        <w:rPr>
          <w:rFonts w:ascii="Calibri" w:eastAsia="Calibri" w:hAnsi="Calibri" w:cs="Calibri"/>
          <w:sz w:val="20"/>
          <w:szCs w:val="20"/>
        </w:rPr>
      </w:pPr>
      <w:r w:rsidRPr="00900F6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96694" w:rsidRPr="00900F66" w:rsidRDefault="00E96694" w:rsidP="00E96694">
      <w:pPr>
        <w:ind w:left="0" w:hanging="2"/>
        <w:jc w:val="both"/>
        <w:rPr>
          <w:rFonts w:ascii="Calibri" w:eastAsia="Calibri" w:hAnsi="Calibri" w:cs="Calibri"/>
          <w:sz w:val="20"/>
          <w:szCs w:val="20"/>
        </w:rPr>
      </w:pPr>
    </w:p>
    <w:p w:rsidR="00E96694" w:rsidRPr="00900F66" w:rsidRDefault="00E96694" w:rsidP="00E96694">
      <w:pPr>
        <w:ind w:left="0" w:hanging="2"/>
        <w:jc w:val="both"/>
        <w:rPr>
          <w:rFonts w:ascii="Calibri" w:eastAsia="Calibri" w:hAnsi="Calibri" w:cs="Calibri"/>
          <w:sz w:val="20"/>
          <w:szCs w:val="20"/>
        </w:rPr>
      </w:pPr>
      <w:r w:rsidRPr="00900F6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E96694" w:rsidRPr="00900F66" w:rsidRDefault="00E96694" w:rsidP="00E96694">
      <w:pPr>
        <w:ind w:left="0" w:hanging="2"/>
        <w:jc w:val="both"/>
        <w:rPr>
          <w:rFonts w:ascii="Calibri" w:eastAsia="Calibri" w:hAnsi="Calibri" w:cs="Calibri"/>
          <w:sz w:val="20"/>
          <w:szCs w:val="20"/>
        </w:rPr>
      </w:pPr>
    </w:p>
    <w:p w:rsidR="00E96694" w:rsidRPr="00900F66" w:rsidRDefault="00E96694" w:rsidP="00E96694">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96694" w:rsidRPr="00900F66" w:rsidRDefault="00E96694" w:rsidP="00E96694">
      <w:pPr>
        <w:ind w:left="0" w:hanging="2"/>
        <w:jc w:val="both"/>
        <w:rPr>
          <w:rFonts w:ascii="Calibri" w:eastAsia="Calibri" w:hAnsi="Calibri" w:cs="Calibri"/>
          <w:sz w:val="20"/>
          <w:szCs w:val="20"/>
        </w:rPr>
      </w:pPr>
    </w:p>
    <w:p w:rsidR="00E96694" w:rsidRPr="00900F66" w:rsidRDefault="00E96694" w:rsidP="00E96694">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condiciones excepcionalmente favorables para el licitante en el suministro de los bienes o la prestación de los servicios;</w:t>
      </w:r>
    </w:p>
    <w:p w:rsidR="00E96694" w:rsidRPr="00900F66" w:rsidRDefault="00E96694" w:rsidP="00E96694">
      <w:pPr>
        <w:ind w:left="0" w:hanging="2"/>
        <w:jc w:val="both"/>
        <w:rPr>
          <w:rFonts w:ascii="Calibri" w:eastAsia="Calibri" w:hAnsi="Calibri" w:cs="Calibri"/>
          <w:sz w:val="20"/>
          <w:szCs w:val="20"/>
        </w:rPr>
      </w:pPr>
    </w:p>
    <w:p w:rsidR="00E96694" w:rsidRPr="00900F66" w:rsidRDefault="00E96694" w:rsidP="00E96694">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la originalidad de los bienes o los servicios propuestos por el licitante, implique menores costos de los mismos;</w:t>
      </w:r>
    </w:p>
    <w:p w:rsidR="00E96694" w:rsidRPr="00900F66" w:rsidRDefault="00E96694" w:rsidP="00E96694">
      <w:pPr>
        <w:ind w:left="0" w:hanging="2"/>
        <w:jc w:val="both"/>
        <w:rPr>
          <w:rFonts w:ascii="Calibri" w:eastAsia="Calibri" w:hAnsi="Calibri" w:cs="Calibri"/>
          <w:sz w:val="20"/>
          <w:szCs w:val="20"/>
        </w:rPr>
      </w:pPr>
    </w:p>
    <w:p w:rsidR="00E96694" w:rsidRPr="00E96694" w:rsidRDefault="00E96694" w:rsidP="00E96694">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sz w:val="20"/>
          <w:szCs w:val="20"/>
        </w:rPr>
      </w:pPr>
      <w:r w:rsidRPr="00E96694">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E96694" w:rsidRDefault="00E96694" w:rsidP="00E9669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w:t>
      </w:r>
      <w:r w:rsidR="00206630">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206630">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DF5241">
        <w:rPr>
          <w:rFonts w:ascii="Calibri" w:eastAsia="Calibri" w:hAnsi="Calibri" w:cs="Calibri"/>
          <w:sz w:val="20"/>
          <w:szCs w:val="20"/>
        </w:rPr>
        <w:t>,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06630" w:rsidRDefault="00206630" w:rsidP="00206630">
      <w:pPr>
        <w:pStyle w:val="Prrafodelista"/>
        <w:ind w:left="0" w:hanging="2"/>
        <w:rPr>
          <w:rFonts w:ascii="Calibri" w:eastAsia="Calibri" w:hAnsi="Calibri" w:cs="Calibri"/>
          <w:sz w:val="20"/>
          <w:szCs w:val="20"/>
        </w:rPr>
      </w:pPr>
    </w:p>
    <w:p w:rsidR="00206630" w:rsidRPr="000C7318" w:rsidRDefault="00206630">
      <w:pPr>
        <w:numPr>
          <w:ilvl w:val="0"/>
          <w:numId w:val="2"/>
        </w:numPr>
        <w:ind w:left="0" w:right="-376" w:hanging="2"/>
        <w:jc w:val="both"/>
        <w:rPr>
          <w:rFonts w:ascii="Calibri" w:eastAsia="Calibri" w:hAnsi="Calibri" w:cs="Calibri"/>
          <w:sz w:val="20"/>
          <w:szCs w:val="20"/>
        </w:rPr>
      </w:pPr>
      <w:r>
        <w:rPr>
          <w:rFonts w:ascii="Calibri" w:eastAsia="Calibri" w:hAnsi="Calibri" w:cs="Calibri"/>
          <w:b/>
          <w:sz w:val="20"/>
          <w:szCs w:val="20"/>
          <w:u w:val="single"/>
        </w:rPr>
        <w:t>El vehículo ofertado deberá ser modelo 2021</w:t>
      </w:r>
      <w:r w:rsidR="000C7318">
        <w:rPr>
          <w:rFonts w:ascii="Calibri" w:eastAsia="Calibri" w:hAnsi="Calibri" w:cs="Calibri"/>
          <w:b/>
          <w:sz w:val="20"/>
          <w:szCs w:val="20"/>
          <w:u w:val="single"/>
        </w:rPr>
        <w:t>.</w:t>
      </w:r>
    </w:p>
    <w:p w:rsidR="000C7318" w:rsidRDefault="000C7318" w:rsidP="000C7318">
      <w:pPr>
        <w:pStyle w:val="Prrafodelista"/>
        <w:ind w:left="0" w:hanging="2"/>
        <w:rPr>
          <w:rFonts w:ascii="Calibri" w:eastAsia="Calibri" w:hAnsi="Calibri" w:cs="Calibri"/>
          <w:sz w:val="20"/>
          <w:szCs w:val="20"/>
        </w:rPr>
      </w:pPr>
    </w:p>
    <w:p w:rsidR="000C7318" w:rsidRPr="000C7318" w:rsidRDefault="000C7318">
      <w:pPr>
        <w:numPr>
          <w:ilvl w:val="0"/>
          <w:numId w:val="2"/>
        </w:numPr>
        <w:ind w:left="0" w:right="-376" w:hanging="2"/>
        <w:jc w:val="both"/>
        <w:rPr>
          <w:rFonts w:ascii="Calibri" w:eastAsia="Calibri" w:hAnsi="Calibri" w:cs="Calibri"/>
          <w:b/>
          <w:sz w:val="20"/>
          <w:szCs w:val="20"/>
          <w:u w:val="single"/>
        </w:rPr>
      </w:pPr>
      <w:r w:rsidRPr="000C7318">
        <w:rPr>
          <w:rFonts w:ascii="Calibri" w:eastAsia="Calibri" w:hAnsi="Calibri" w:cs="Calibri"/>
          <w:b/>
          <w:sz w:val="20"/>
          <w:szCs w:val="20"/>
          <w:u w:val="single"/>
        </w:rPr>
        <w:t xml:space="preserve">Para la partida 1 el color deberá ser: </w:t>
      </w:r>
      <w:r w:rsidRPr="000C7318">
        <w:rPr>
          <w:rFonts w:ascii="Calibri" w:eastAsia="Calibri" w:hAnsi="Calibri" w:cs="Calibri"/>
          <w:b/>
          <w:sz w:val="20"/>
          <w:szCs w:val="20"/>
          <w:u w:val="single"/>
        </w:rPr>
        <w:t>Blanco perla o Gris rata</w:t>
      </w:r>
      <w:r>
        <w:rPr>
          <w:rFonts w:ascii="Calibri" w:eastAsia="Calibri" w:hAnsi="Calibri" w:cs="Calibri"/>
          <w:b/>
          <w:sz w:val="20"/>
          <w:szCs w:val="20"/>
          <w:u w:val="single"/>
        </w:rPr>
        <w:t>.</w:t>
      </w:r>
      <w:r w:rsidRPr="000C7318">
        <w:rPr>
          <w:rFonts w:ascii="Calibri" w:eastAsia="Calibri" w:hAnsi="Calibri" w:cs="Calibri"/>
          <w:b/>
          <w:sz w:val="20"/>
          <w:szCs w:val="20"/>
          <w:u w:val="single"/>
        </w:rPr>
        <w:t xml:space="preserve"> </w:t>
      </w:r>
    </w:p>
    <w:p w:rsidR="000C7318" w:rsidRPr="000C7318" w:rsidRDefault="000C7318" w:rsidP="000C7318">
      <w:pPr>
        <w:pStyle w:val="Prrafodelista"/>
        <w:ind w:left="0" w:hanging="2"/>
        <w:rPr>
          <w:rFonts w:ascii="Calibri" w:eastAsia="Calibri" w:hAnsi="Calibri" w:cs="Calibri"/>
          <w:b/>
          <w:sz w:val="20"/>
          <w:szCs w:val="20"/>
          <w:u w:val="single"/>
        </w:rPr>
      </w:pPr>
    </w:p>
    <w:p w:rsidR="000C7318" w:rsidRPr="000C7318" w:rsidRDefault="000C7318" w:rsidP="000C7318">
      <w:pPr>
        <w:numPr>
          <w:ilvl w:val="0"/>
          <w:numId w:val="2"/>
        </w:numPr>
        <w:ind w:left="0" w:right="-376" w:hanging="2"/>
        <w:jc w:val="both"/>
        <w:rPr>
          <w:rFonts w:ascii="Calibri" w:eastAsia="Calibri" w:hAnsi="Calibri" w:cs="Calibri"/>
          <w:b/>
          <w:sz w:val="20"/>
          <w:szCs w:val="20"/>
          <w:u w:val="single"/>
        </w:rPr>
      </w:pPr>
      <w:r w:rsidRPr="000C7318">
        <w:rPr>
          <w:rFonts w:ascii="Calibri" w:eastAsia="Calibri" w:hAnsi="Calibri" w:cs="Calibri"/>
          <w:b/>
          <w:sz w:val="20"/>
          <w:szCs w:val="20"/>
          <w:u w:val="single"/>
        </w:rPr>
        <w:t xml:space="preserve">Para </w:t>
      </w:r>
      <w:r>
        <w:rPr>
          <w:rFonts w:ascii="Calibri" w:eastAsia="Calibri" w:hAnsi="Calibri" w:cs="Calibri"/>
          <w:b/>
          <w:sz w:val="20"/>
          <w:szCs w:val="20"/>
          <w:u w:val="single"/>
        </w:rPr>
        <w:t>la partida 2</w:t>
      </w:r>
      <w:r w:rsidRPr="000C7318">
        <w:rPr>
          <w:rFonts w:ascii="Calibri" w:eastAsia="Calibri" w:hAnsi="Calibri" w:cs="Calibri"/>
          <w:b/>
          <w:sz w:val="20"/>
          <w:szCs w:val="20"/>
          <w:u w:val="single"/>
        </w:rPr>
        <w:t xml:space="preserve"> el color deberá ser: Blanco perla o blanco tradicional</w:t>
      </w:r>
      <w:r>
        <w:rPr>
          <w:rFonts w:ascii="Calibri" w:eastAsia="Calibri" w:hAnsi="Calibri" w:cs="Calibri"/>
          <w:b/>
          <w:sz w:val="20"/>
          <w:szCs w:val="20"/>
          <w:u w:val="single"/>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E96694" w:rsidRDefault="00DF5241">
      <w:pPr>
        <w:numPr>
          <w:ilvl w:val="0"/>
          <w:numId w:val="2"/>
        </w:numPr>
        <w:ind w:left="0" w:right="-376" w:hanging="2"/>
        <w:jc w:val="both"/>
        <w:rPr>
          <w:rFonts w:ascii="Calibri" w:eastAsia="Calibri" w:hAnsi="Calibri" w:cs="Calibri"/>
          <w:sz w:val="20"/>
          <w:szCs w:val="20"/>
        </w:rPr>
      </w:pPr>
      <w:r w:rsidRPr="00E96694">
        <w:rPr>
          <w:rFonts w:ascii="Calibri" w:eastAsia="Calibri" w:hAnsi="Calibri" w:cs="Calibri"/>
          <w:sz w:val="20"/>
          <w:szCs w:val="20"/>
        </w:rPr>
        <w:t>La adjudicación de la presente invitación será por partida. Las partidas de idénticas características se adjudicarán a un solo  participante.</w:t>
      </w:r>
    </w:p>
    <w:p w:rsidR="00226B46" w:rsidRPr="00E96694" w:rsidRDefault="00226B46">
      <w:pPr>
        <w:ind w:left="0" w:right="-376" w:hanging="2"/>
        <w:jc w:val="both"/>
        <w:rPr>
          <w:rFonts w:ascii="Calibri" w:eastAsia="Calibri" w:hAnsi="Calibri" w:cs="Calibri"/>
          <w:sz w:val="20"/>
          <w:szCs w:val="20"/>
        </w:rPr>
      </w:pPr>
    </w:p>
    <w:p w:rsidR="00226B46" w:rsidRPr="00E96694" w:rsidRDefault="00DF5241">
      <w:pPr>
        <w:numPr>
          <w:ilvl w:val="0"/>
          <w:numId w:val="2"/>
        </w:numPr>
        <w:ind w:left="0" w:right="-376" w:hanging="2"/>
        <w:jc w:val="both"/>
        <w:rPr>
          <w:rFonts w:ascii="Calibri" w:eastAsia="Calibri" w:hAnsi="Calibri" w:cs="Calibri"/>
          <w:sz w:val="20"/>
          <w:szCs w:val="20"/>
        </w:rPr>
      </w:pPr>
      <w:r w:rsidRPr="00E96694">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226B46" w:rsidRDefault="00226B46">
      <w:pPr>
        <w:ind w:left="0" w:right="-376" w:hanging="2"/>
        <w:jc w:val="both"/>
        <w:rPr>
          <w:rFonts w:ascii="Calibri" w:eastAsia="Calibri" w:hAnsi="Calibri" w:cs="Calibri"/>
          <w:sz w:val="20"/>
          <w:szCs w:val="20"/>
          <w:highlight w:val="green"/>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E96694">
        <w:rPr>
          <w:rFonts w:ascii="Calibri" w:eastAsia="Calibri" w:hAnsi="Calibri" w:cs="Calibri"/>
          <w:color w:val="000000"/>
          <w:sz w:val="20"/>
          <w:szCs w:val="20"/>
        </w:rPr>
        <w:t xml:space="preserve">se tramitarán dentro de los </w:t>
      </w:r>
      <w:r w:rsidR="00E96694" w:rsidRPr="00E96694">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E96694">
        <w:rPr>
          <w:rFonts w:ascii="Calibri" w:eastAsia="Calibri" w:hAnsi="Calibri" w:cs="Calibri"/>
          <w:sz w:val="20"/>
          <w:szCs w:val="20"/>
        </w:rPr>
        <w:t xml:space="preserve">recepción presenten algún daño o deterioro, serán devueltos al proveedor adjudicado concediéndose un plazo máximo de </w:t>
      </w:r>
      <w:r w:rsidRPr="00E96694">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67DC4" w:rsidRDefault="00F67DC4" w:rsidP="00F67DC4">
      <w:pPr>
        <w:pStyle w:val="Prrafodelista"/>
        <w:ind w:left="0" w:hanging="2"/>
        <w:rPr>
          <w:rFonts w:ascii="Calibri" w:eastAsia="Calibri" w:hAnsi="Calibri" w:cs="Calibri"/>
          <w:sz w:val="20"/>
          <w:szCs w:val="20"/>
        </w:rPr>
      </w:pPr>
    </w:p>
    <w:p w:rsidR="00F67DC4" w:rsidRPr="00F67DC4" w:rsidRDefault="00F67DC4" w:rsidP="007F3D65">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lastRenderedPageBreak/>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bookmarkStart w:id="2" w:name="_heading=h.30j0zll" w:colFirst="0" w:colLast="0"/>
      <w:bookmarkEnd w:id="2"/>
      <w:r>
        <w:rPr>
          <w:rFonts w:ascii="Calibri" w:eastAsia="Calibri" w:hAnsi="Calibri" w:cs="Calibri"/>
          <w:sz w:val="20"/>
          <w:szCs w:val="20"/>
        </w:rPr>
        <w:t xml:space="preserve">Una vez determinado el resultado de la(s) adjudicación(es) correspondiente(s) será publicado en las páginas electrónicas </w:t>
      </w:r>
      <w:hyperlink r:id="rId18">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19">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E96694" w:rsidRDefault="00DF5241">
      <w:pPr>
        <w:numPr>
          <w:ilvl w:val="0"/>
          <w:numId w:val="3"/>
        </w:numPr>
        <w:ind w:left="0" w:right="-376" w:hanging="2"/>
        <w:jc w:val="both"/>
        <w:rPr>
          <w:rFonts w:ascii="Calibri" w:eastAsia="Calibri" w:hAnsi="Calibri" w:cs="Calibri"/>
          <w:sz w:val="20"/>
          <w:szCs w:val="20"/>
        </w:rPr>
      </w:pPr>
      <w:r w:rsidRPr="00E96694">
        <w:rPr>
          <w:rFonts w:ascii="Calibri" w:eastAsia="Calibri" w:hAnsi="Calibri" w:cs="Calibri"/>
          <w:sz w:val="20"/>
          <w:szCs w:val="20"/>
        </w:rPr>
        <w:t xml:space="preserve">La facturación de lo contratado, para efectos de entrega y del pago respectivo, deberá ser conforme al Anexo </w:t>
      </w:r>
      <w:r w:rsidR="00E96694" w:rsidRPr="00E96694">
        <w:rPr>
          <w:rFonts w:ascii="Calibri" w:eastAsia="Calibri" w:hAnsi="Calibri" w:cs="Calibri"/>
          <w:sz w:val="20"/>
          <w:szCs w:val="20"/>
        </w:rPr>
        <w:t>E</w:t>
      </w:r>
      <w:r w:rsidRPr="00E96694">
        <w:rPr>
          <w:rFonts w:ascii="Calibri" w:eastAsia="Calibri" w:hAnsi="Calibri" w:cs="Calibri"/>
          <w:sz w:val="20"/>
          <w:szCs w:val="20"/>
        </w:rPr>
        <w:t xml:space="preserve"> “Requisitos de facturación”.</w:t>
      </w:r>
    </w:p>
    <w:p w:rsidR="00226B46" w:rsidRPr="00E96694"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E96694">
        <w:rPr>
          <w:rFonts w:ascii="Calibri" w:eastAsia="Calibri" w:hAnsi="Calibri" w:cs="Calibri"/>
          <w:b/>
          <w:sz w:val="20"/>
          <w:szCs w:val="20"/>
        </w:rPr>
        <w:t>Fundamento:</w:t>
      </w:r>
      <w:r w:rsidRPr="00E96694">
        <w:rPr>
          <w:rFonts w:ascii="Calibri" w:eastAsia="Calibri" w:hAnsi="Calibri" w:cs="Calibri"/>
          <w:sz w:val="20"/>
          <w:szCs w:val="20"/>
        </w:rPr>
        <w:t xml:space="preserve"> Artículo 48, fracción I </w:t>
      </w:r>
      <w:r w:rsidR="00E96694" w:rsidRPr="00E96694">
        <w:rPr>
          <w:rFonts w:ascii="Calibri" w:eastAsia="Calibri" w:hAnsi="Calibri" w:cs="Calibri"/>
          <w:sz w:val="20"/>
          <w:szCs w:val="20"/>
        </w:rPr>
        <w:t>inciso</w:t>
      </w:r>
      <w:r w:rsidRPr="00E96694">
        <w:rPr>
          <w:rFonts w:ascii="Calibri" w:eastAsia="Calibri" w:hAnsi="Calibri" w:cs="Calibri"/>
          <w:sz w:val="20"/>
          <w:szCs w:val="20"/>
        </w:rPr>
        <w:t xml:space="preserve"> d) </w:t>
      </w:r>
      <w:r>
        <w:rPr>
          <w:rFonts w:ascii="Calibri" w:eastAsia="Calibri" w:hAnsi="Calibri" w:cs="Calibri"/>
          <w:sz w:val="20"/>
          <w:szCs w:val="20"/>
        </w:rPr>
        <w:t>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9C9" w:rsidRDefault="002159C9">
      <w:pPr>
        <w:spacing w:line="240" w:lineRule="auto"/>
        <w:ind w:left="0" w:hanging="2"/>
      </w:pPr>
      <w:r>
        <w:separator/>
      </w:r>
    </w:p>
  </w:endnote>
  <w:endnote w:type="continuationSeparator" w:id="0">
    <w:p w:rsidR="002159C9" w:rsidRDefault="002159C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9C9" w:rsidRDefault="002159C9">
      <w:pPr>
        <w:spacing w:line="240" w:lineRule="auto"/>
        <w:ind w:left="0" w:hanging="2"/>
      </w:pPr>
      <w:r>
        <w:separator/>
      </w:r>
    </w:p>
  </w:footnote>
  <w:footnote w:type="continuationSeparator" w:id="0">
    <w:p w:rsidR="002159C9" w:rsidRDefault="002159C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1C690EE2"/>
    <w:multiLevelType w:val="hybridMultilevel"/>
    <w:tmpl w:val="55A65558"/>
    <w:lvl w:ilvl="0" w:tplc="F6F85196">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6">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583E1648"/>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2A86BBD"/>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1"/>
  </w:num>
  <w:num w:numId="4">
    <w:abstractNumId w:val="6"/>
  </w:num>
  <w:num w:numId="5">
    <w:abstractNumId w:val="16"/>
  </w:num>
  <w:num w:numId="6">
    <w:abstractNumId w:val="13"/>
  </w:num>
  <w:num w:numId="7">
    <w:abstractNumId w:val="2"/>
  </w:num>
  <w:num w:numId="8">
    <w:abstractNumId w:val="3"/>
  </w:num>
  <w:num w:numId="9">
    <w:abstractNumId w:val="14"/>
  </w:num>
  <w:num w:numId="10">
    <w:abstractNumId w:val="12"/>
  </w:num>
  <w:num w:numId="11">
    <w:abstractNumId w:val="10"/>
  </w:num>
  <w:num w:numId="12">
    <w:abstractNumId w:val="4"/>
  </w:num>
  <w:num w:numId="13">
    <w:abstractNumId w:val="0"/>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C7318"/>
    <w:rsid w:val="00206630"/>
    <w:rsid w:val="002159C9"/>
    <w:rsid w:val="00226B46"/>
    <w:rsid w:val="002D11AA"/>
    <w:rsid w:val="004779EE"/>
    <w:rsid w:val="00537702"/>
    <w:rsid w:val="0055068E"/>
    <w:rsid w:val="00575679"/>
    <w:rsid w:val="00707A25"/>
    <w:rsid w:val="007D390C"/>
    <w:rsid w:val="007F3D65"/>
    <w:rsid w:val="00DD47C4"/>
    <w:rsid w:val="00DF5241"/>
    <w:rsid w:val="00E96694"/>
    <w:rsid w:val="00F67DC4"/>
    <w:rsid w:val="00F71386"/>
    <w:rsid w:val="00F80C1A"/>
    <w:rsid w:val="00FD51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customStyle="1" w:styleId="Default">
    <w:name w:val="Default"/>
    <w:rsid w:val="00537702"/>
    <w:pPr>
      <w:autoSpaceDE w:val="0"/>
      <w:autoSpaceDN w:val="0"/>
      <w:adjustRightInd w:val="0"/>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customStyle="1" w:styleId="Default">
    <w:name w:val="Default"/>
    <w:rsid w:val="00537702"/>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676687">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www.finanzas.guanajuato.gob.m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dgrmsg.guanajuato.gob.mx/manuales/manualSRM.pdf" TargetMode="External"/><Relationship Id="rId10" Type="http://schemas.openxmlformats.org/officeDocument/2006/relationships/hyperlink" Target="mailto:jpelagiom@" TargetMode="External"/><Relationship Id="rId19" Type="http://schemas.openxmlformats.org/officeDocument/2006/relationships/hyperlink" Target="http://www.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13</Pages>
  <Words>5786</Words>
  <Characters>31827</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13</cp:revision>
  <dcterms:created xsi:type="dcterms:W3CDTF">2020-06-19T14:15:00Z</dcterms:created>
  <dcterms:modified xsi:type="dcterms:W3CDTF">2021-05-03T20:34:00Z</dcterms:modified>
</cp:coreProperties>
</file>